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AB" w:rsidRPr="00CE5280" w:rsidRDefault="0060180D" w:rsidP="0060180D">
      <w:pPr>
        <w:rPr>
          <w:sz w:val="24"/>
          <w:szCs w:val="24"/>
        </w:rPr>
      </w:pPr>
      <w:r>
        <w:rPr>
          <w:sz w:val="24"/>
          <w:szCs w:val="24"/>
        </w:rPr>
        <w:t>УДК 621.3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96B4E" w:rsidRPr="00CE5280">
        <w:rPr>
          <w:sz w:val="24"/>
          <w:szCs w:val="24"/>
        </w:rPr>
        <w:t>С</w:t>
      </w:r>
      <w:r w:rsidR="002B51AB" w:rsidRPr="00CE5280">
        <w:rPr>
          <w:sz w:val="24"/>
          <w:szCs w:val="24"/>
        </w:rPr>
        <w:t xml:space="preserve">.А. </w:t>
      </w:r>
      <w:proofErr w:type="spellStart"/>
      <w:r w:rsidR="00596B4E" w:rsidRPr="00CE5280">
        <w:rPr>
          <w:sz w:val="24"/>
          <w:szCs w:val="24"/>
        </w:rPr>
        <w:t>Поша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Зотин</w:t>
      </w:r>
      <w:proofErr w:type="spellEnd"/>
      <w:r>
        <w:rPr>
          <w:sz w:val="24"/>
          <w:szCs w:val="24"/>
        </w:rPr>
        <w:t xml:space="preserve"> В.Ф. к.т.н., доцент</w:t>
      </w:r>
    </w:p>
    <w:p w:rsidR="00330019" w:rsidRPr="00CE5280" w:rsidRDefault="0060180D" w:rsidP="00DA3F3A">
      <w:pPr>
        <w:jc w:val="right"/>
        <w:rPr>
          <w:sz w:val="28"/>
          <w:szCs w:val="28"/>
        </w:rPr>
      </w:pPr>
      <w:r>
        <w:rPr>
          <w:sz w:val="24"/>
          <w:szCs w:val="24"/>
        </w:rPr>
        <w:t>(</w:t>
      </w:r>
      <w:r w:rsidR="00330019" w:rsidRPr="00CE5280">
        <w:rPr>
          <w:sz w:val="24"/>
          <w:szCs w:val="24"/>
        </w:rPr>
        <w:t>Брянск, БГТУ</w:t>
      </w:r>
      <w:r>
        <w:rPr>
          <w:sz w:val="24"/>
          <w:szCs w:val="24"/>
        </w:rPr>
        <w:t>)</w:t>
      </w:r>
    </w:p>
    <w:p w:rsidR="002F038E" w:rsidRPr="00CE5280" w:rsidRDefault="007901F7" w:rsidP="007901F7">
      <w:pPr>
        <w:ind w:left="-142" w:right="-114"/>
        <w:jc w:val="center"/>
        <w:rPr>
          <w:bCs/>
          <w:sz w:val="24"/>
          <w:szCs w:val="24"/>
        </w:rPr>
      </w:pPr>
      <w:r w:rsidRPr="00CE5280">
        <w:rPr>
          <w:bCs/>
          <w:sz w:val="24"/>
          <w:szCs w:val="24"/>
        </w:rPr>
        <w:t>ПРИМЕНЕНИЕ НАБЛЮДАТЕЛЯ В</w:t>
      </w:r>
      <w:r w:rsidR="00596B4E" w:rsidRPr="00CE5280">
        <w:rPr>
          <w:bCs/>
          <w:sz w:val="24"/>
          <w:szCs w:val="24"/>
        </w:rPr>
        <w:t xml:space="preserve"> МОДЕЛИ АСИНХРОННО</w:t>
      </w:r>
      <w:r w:rsidRPr="00CE5280">
        <w:rPr>
          <w:bCs/>
          <w:sz w:val="24"/>
          <w:szCs w:val="24"/>
        </w:rPr>
        <w:t xml:space="preserve">ГО </w:t>
      </w:r>
      <w:r w:rsidR="00596B4E" w:rsidRPr="00CE5280">
        <w:rPr>
          <w:bCs/>
          <w:sz w:val="24"/>
          <w:szCs w:val="24"/>
        </w:rPr>
        <w:t xml:space="preserve">ТЯГОВОГО </w:t>
      </w:r>
      <w:r w:rsidRPr="00CE5280">
        <w:rPr>
          <w:bCs/>
          <w:sz w:val="24"/>
          <w:szCs w:val="24"/>
        </w:rPr>
        <w:t>ЭЛЕКТРОПРИВОДА</w:t>
      </w:r>
    </w:p>
    <w:p w:rsidR="00B4227C" w:rsidRPr="00CE5280" w:rsidRDefault="00330019" w:rsidP="00F92A26">
      <w:pPr>
        <w:spacing w:line="233" w:lineRule="auto"/>
        <w:ind w:firstLine="426"/>
        <w:rPr>
          <w:sz w:val="22"/>
          <w:szCs w:val="22"/>
          <w:lang w:val="en-US"/>
        </w:rPr>
      </w:pPr>
      <w:r w:rsidRPr="00CE5280">
        <w:rPr>
          <w:sz w:val="24"/>
          <w:szCs w:val="24"/>
        </w:rPr>
        <w:t xml:space="preserve">Аннотация: </w:t>
      </w:r>
      <w:r w:rsidR="00A00535" w:rsidRPr="00CE5280">
        <w:rPr>
          <w:sz w:val="24"/>
          <w:szCs w:val="24"/>
        </w:rPr>
        <w:t xml:space="preserve">Статья посвящена построению математической </w:t>
      </w:r>
      <w:proofErr w:type="gramStart"/>
      <w:r w:rsidR="00A00535" w:rsidRPr="00CE5280">
        <w:rPr>
          <w:sz w:val="24"/>
          <w:szCs w:val="24"/>
        </w:rPr>
        <w:t>модели системы управления асинхронного тягового двигателя тепловоза</w:t>
      </w:r>
      <w:proofErr w:type="gramEnd"/>
      <w:r w:rsidR="00A00535" w:rsidRPr="00CE5280">
        <w:rPr>
          <w:sz w:val="24"/>
          <w:szCs w:val="24"/>
        </w:rPr>
        <w:t xml:space="preserve"> ТЭМ9H</w:t>
      </w:r>
      <w:r w:rsidR="00B4227C" w:rsidRPr="00CE5280">
        <w:rPr>
          <w:sz w:val="24"/>
          <w:szCs w:val="24"/>
        </w:rPr>
        <w:t xml:space="preserve"> с идентификацией изменяющегося сопротивления статора. Компьютерным</w:t>
      </w:r>
      <w:r w:rsidR="00B4227C" w:rsidRPr="00CE5280">
        <w:rPr>
          <w:sz w:val="24"/>
          <w:szCs w:val="24"/>
          <w:lang w:val="en-US"/>
        </w:rPr>
        <w:t xml:space="preserve"> </w:t>
      </w:r>
      <w:r w:rsidR="00B4227C" w:rsidRPr="00CE5280">
        <w:rPr>
          <w:sz w:val="24"/>
          <w:szCs w:val="24"/>
        </w:rPr>
        <w:t>моделированием</w:t>
      </w:r>
      <w:r w:rsidR="00B4227C" w:rsidRPr="00CE5280">
        <w:rPr>
          <w:sz w:val="24"/>
          <w:szCs w:val="24"/>
          <w:lang w:val="en-US"/>
        </w:rPr>
        <w:t xml:space="preserve"> </w:t>
      </w:r>
      <w:r w:rsidR="00B4227C" w:rsidRPr="00CE5280">
        <w:rPr>
          <w:sz w:val="24"/>
          <w:szCs w:val="24"/>
        </w:rPr>
        <w:t>подтверждена</w:t>
      </w:r>
      <w:r w:rsidR="00B4227C" w:rsidRPr="00CE5280">
        <w:rPr>
          <w:sz w:val="24"/>
          <w:szCs w:val="24"/>
          <w:lang w:val="en-US"/>
        </w:rPr>
        <w:t xml:space="preserve"> </w:t>
      </w:r>
      <w:r w:rsidR="00B4227C" w:rsidRPr="00CE5280">
        <w:rPr>
          <w:sz w:val="24"/>
          <w:szCs w:val="24"/>
        </w:rPr>
        <w:t>её</w:t>
      </w:r>
      <w:r w:rsidR="00B4227C" w:rsidRPr="00CE5280">
        <w:rPr>
          <w:sz w:val="24"/>
          <w:szCs w:val="24"/>
          <w:lang w:val="en-US"/>
        </w:rPr>
        <w:t xml:space="preserve"> </w:t>
      </w:r>
      <w:r w:rsidR="00B4227C" w:rsidRPr="00CE5280">
        <w:rPr>
          <w:sz w:val="24"/>
          <w:szCs w:val="24"/>
        </w:rPr>
        <w:t>эффективность</w:t>
      </w:r>
      <w:r w:rsidR="00B4227C" w:rsidRPr="00CE5280">
        <w:rPr>
          <w:sz w:val="24"/>
          <w:szCs w:val="24"/>
          <w:lang w:val="en-US"/>
        </w:rPr>
        <w:t>.</w:t>
      </w:r>
    </w:p>
    <w:p w:rsidR="00330019" w:rsidRPr="00CE5280" w:rsidRDefault="00330019" w:rsidP="00F92A26">
      <w:pPr>
        <w:spacing w:line="233" w:lineRule="auto"/>
        <w:ind w:firstLine="426"/>
        <w:rPr>
          <w:sz w:val="24"/>
          <w:szCs w:val="24"/>
        </w:rPr>
      </w:pPr>
      <w:r w:rsidRPr="00CE5280">
        <w:rPr>
          <w:sz w:val="24"/>
          <w:szCs w:val="24"/>
          <w:lang w:val="en-US"/>
        </w:rPr>
        <w:t xml:space="preserve">Annotation: </w:t>
      </w:r>
      <w:r w:rsidR="00F92A26" w:rsidRPr="00CE5280">
        <w:rPr>
          <w:sz w:val="24"/>
          <w:szCs w:val="24"/>
          <w:lang w:val="en-US"/>
        </w:rPr>
        <w:t xml:space="preserve">The article is devoted to the construction of a mathematical model of a control system for an asynchronous traction engine of a TEM9H locomotive with the identification of a variable stator resistance. </w:t>
      </w:r>
      <w:proofErr w:type="spellStart"/>
      <w:r w:rsidR="00F92A26" w:rsidRPr="00CE5280">
        <w:rPr>
          <w:sz w:val="24"/>
          <w:szCs w:val="24"/>
        </w:rPr>
        <w:t>Computer</w:t>
      </w:r>
      <w:proofErr w:type="spellEnd"/>
      <w:r w:rsidR="00F92A26" w:rsidRPr="00CE5280">
        <w:rPr>
          <w:sz w:val="24"/>
          <w:szCs w:val="24"/>
        </w:rPr>
        <w:t xml:space="preserve"> </w:t>
      </w:r>
      <w:proofErr w:type="spellStart"/>
      <w:r w:rsidR="00F92A26" w:rsidRPr="00CE5280">
        <w:rPr>
          <w:sz w:val="24"/>
          <w:szCs w:val="24"/>
        </w:rPr>
        <w:t>simulation</w:t>
      </w:r>
      <w:proofErr w:type="spellEnd"/>
      <w:r w:rsidR="00F92A26" w:rsidRPr="00CE5280">
        <w:rPr>
          <w:sz w:val="24"/>
          <w:szCs w:val="24"/>
        </w:rPr>
        <w:t xml:space="preserve"> </w:t>
      </w:r>
      <w:proofErr w:type="spellStart"/>
      <w:r w:rsidR="00F92A26" w:rsidRPr="00CE5280">
        <w:rPr>
          <w:sz w:val="24"/>
          <w:szCs w:val="24"/>
        </w:rPr>
        <w:t>confirmed</w:t>
      </w:r>
      <w:proofErr w:type="spellEnd"/>
      <w:r w:rsidR="00F92A26" w:rsidRPr="00CE5280">
        <w:rPr>
          <w:sz w:val="24"/>
          <w:szCs w:val="24"/>
        </w:rPr>
        <w:t xml:space="preserve"> </w:t>
      </w:r>
      <w:proofErr w:type="spellStart"/>
      <w:r w:rsidR="00F92A26" w:rsidRPr="00CE5280">
        <w:rPr>
          <w:sz w:val="24"/>
          <w:szCs w:val="24"/>
        </w:rPr>
        <w:t>its</w:t>
      </w:r>
      <w:proofErr w:type="spellEnd"/>
      <w:r w:rsidR="00F92A26" w:rsidRPr="00CE5280">
        <w:rPr>
          <w:sz w:val="24"/>
          <w:szCs w:val="24"/>
        </w:rPr>
        <w:t xml:space="preserve"> effectiveness.</w:t>
      </w:r>
    </w:p>
    <w:p w:rsidR="00330019" w:rsidRPr="00CE5280" w:rsidRDefault="00330019" w:rsidP="00F92A26">
      <w:pPr>
        <w:spacing w:line="233" w:lineRule="auto"/>
        <w:ind w:firstLine="426"/>
        <w:rPr>
          <w:sz w:val="24"/>
          <w:szCs w:val="24"/>
        </w:rPr>
      </w:pPr>
      <w:r w:rsidRPr="00CE5280">
        <w:rPr>
          <w:sz w:val="24"/>
          <w:szCs w:val="24"/>
        </w:rPr>
        <w:t xml:space="preserve">Ключевые слова: </w:t>
      </w:r>
      <w:r w:rsidR="001C78AD" w:rsidRPr="00CE5280">
        <w:rPr>
          <w:sz w:val="24"/>
          <w:szCs w:val="24"/>
        </w:rPr>
        <w:t>Асинхронный тяговый</w:t>
      </w:r>
      <w:r w:rsidR="00B4227C" w:rsidRPr="00CE5280">
        <w:rPr>
          <w:sz w:val="24"/>
          <w:szCs w:val="24"/>
        </w:rPr>
        <w:t xml:space="preserve"> электродвигатель, наблюдатель, система прямого управления моментом.</w:t>
      </w:r>
    </w:p>
    <w:p w:rsidR="005A5E63" w:rsidRPr="00CE5280" w:rsidRDefault="00330019" w:rsidP="00F92A26">
      <w:pPr>
        <w:spacing w:line="233" w:lineRule="auto"/>
        <w:ind w:firstLine="426"/>
        <w:rPr>
          <w:b/>
          <w:sz w:val="24"/>
          <w:szCs w:val="24"/>
          <w:lang w:val="en-US"/>
        </w:rPr>
      </w:pPr>
      <w:r w:rsidRPr="00CE5280">
        <w:rPr>
          <w:sz w:val="24"/>
          <w:szCs w:val="24"/>
          <w:lang w:val="en-US"/>
        </w:rPr>
        <w:t xml:space="preserve">Keywords: </w:t>
      </w:r>
      <w:r w:rsidR="005A5E63" w:rsidRPr="00CE5280">
        <w:rPr>
          <w:sz w:val="24"/>
          <w:szCs w:val="24"/>
          <w:lang w:val="en-US"/>
        </w:rPr>
        <w:t>Asynchronous traction motor, state observer, direct torque control</w:t>
      </w:r>
      <w:r w:rsidR="005A5E63" w:rsidRPr="00CE5280">
        <w:rPr>
          <w:b/>
          <w:sz w:val="24"/>
          <w:szCs w:val="24"/>
          <w:lang w:val="en-US"/>
        </w:rPr>
        <w:t xml:space="preserve"> </w:t>
      </w:r>
    </w:p>
    <w:p w:rsidR="00CF42A0" w:rsidRPr="00CE5280" w:rsidRDefault="00AD0A58" w:rsidP="00F92A26">
      <w:pPr>
        <w:ind w:firstLine="426"/>
        <w:jc w:val="both"/>
        <w:rPr>
          <w:sz w:val="22"/>
          <w:szCs w:val="22"/>
        </w:rPr>
      </w:pPr>
      <w:r w:rsidRPr="00CE5280">
        <w:rPr>
          <w:sz w:val="22"/>
          <w:szCs w:val="22"/>
        </w:rPr>
        <w:t xml:space="preserve">Управление </w:t>
      </w:r>
      <w:r w:rsidR="002C4F40" w:rsidRPr="00CE5280">
        <w:rPr>
          <w:sz w:val="22"/>
          <w:szCs w:val="22"/>
        </w:rPr>
        <w:t>асинхронным тяговым двигателем (</w:t>
      </w:r>
      <w:r w:rsidRPr="00CE5280">
        <w:rPr>
          <w:sz w:val="22"/>
          <w:szCs w:val="22"/>
        </w:rPr>
        <w:t>АТД</w:t>
      </w:r>
      <w:r w:rsidR="002C4F40" w:rsidRPr="00CE5280">
        <w:rPr>
          <w:sz w:val="22"/>
          <w:szCs w:val="22"/>
        </w:rPr>
        <w:t>)</w:t>
      </w:r>
      <w:r w:rsidR="001825EF" w:rsidRPr="00CE5280">
        <w:rPr>
          <w:sz w:val="22"/>
          <w:szCs w:val="22"/>
        </w:rPr>
        <w:t xml:space="preserve"> </w:t>
      </w:r>
      <w:r w:rsidR="006C2594" w:rsidRPr="00CE5280">
        <w:rPr>
          <w:sz w:val="22"/>
          <w:szCs w:val="22"/>
        </w:rPr>
        <w:t>в</w:t>
      </w:r>
      <w:r w:rsidR="00F92A26" w:rsidRPr="00CE5280">
        <w:rPr>
          <w:sz w:val="22"/>
          <w:szCs w:val="22"/>
        </w:rPr>
        <w:t xml:space="preserve"> маневровом тепловозе</w:t>
      </w:r>
      <w:r w:rsidR="006C2594" w:rsidRPr="00CE5280">
        <w:rPr>
          <w:sz w:val="22"/>
          <w:szCs w:val="22"/>
        </w:rPr>
        <w:t xml:space="preserve"> ТЭМ9H </w:t>
      </w:r>
      <w:r w:rsidR="001825EF" w:rsidRPr="00CE5280">
        <w:rPr>
          <w:sz w:val="22"/>
          <w:szCs w:val="22"/>
        </w:rPr>
        <w:t xml:space="preserve">осуществляется с помощью </w:t>
      </w:r>
      <w:r w:rsidR="00654723" w:rsidRPr="00CE5280">
        <w:rPr>
          <w:sz w:val="22"/>
          <w:szCs w:val="22"/>
        </w:rPr>
        <w:t xml:space="preserve">системы </w:t>
      </w:r>
      <w:r w:rsidR="001825EF" w:rsidRPr="00CE5280">
        <w:rPr>
          <w:sz w:val="22"/>
          <w:szCs w:val="22"/>
        </w:rPr>
        <w:t xml:space="preserve">DTC для малых скоростей и </w:t>
      </w:r>
      <w:r w:rsidR="00654723" w:rsidRPr="00CE5280">
        <w:rPr>
          <w:sz w:val="22"/>
          <w:szCs w:val="22"/>
        </w:rPr>
        <w:t>системы с</w:t>
      </w:r>
      <w:r w:rsidR="001825EF" w:rsidRPr="00CE5280">
        <w:rPr>
          <w:sz w:val="22"/>
          <w:szCs w:val="22"/>
        </w:rPr>
        <w:t xml:space="preserve"> однократной коммутацией</w:t>
      </w:r>
      <w:r w:rsidR="00654723" w:rsidRPr="00CE5280">
        <w:rPr>
          <w:sz w:val="22"/>
          <w:szCs w:val="22"/>
        </w:rPr>
        <w:t xml:space="preserve"> для скоростей большей номинальной.</w:t>
      </w:r>
      <w:r w:rsidR="0001069E" w:rsidRPr="00CE5280">
        <w:rPr>
          <w:sz w:val="22"/>
          <w:szCs w:val="22"/>
        </w:rPr>
        <w:t xml:space="preserve"> Проблема использования DTC заключается в необходимости расчета электромагнитного момента двигателя и вектора потокосцепления. </w:t>
      </w:r>
      <w:r w:rsidR="00162D24" w:rsidRPr="00CE5280">
        <w:rPr>
          <w:sz w:val="22"/>
          <w:szCs w:val="22"/>
        </w:rPr>
        <w:t xml:space="preserve">Для вычисления вектора потокосцепления требуется знать </w:t>
      </w:r>
      <w:r w:rsidR="00CF42A0" w:rsidRPr="00CE5280">
        <w:rPr>
          <w:sz w:val="22"/>
          <w:szCs w:val="22"/>
        </w:rPr>
        <w:t>сопротивлени</w:t>
      </w:r>
      <w:r w:rsidR="00162D24" w:rsidRPr="00CE5280">
        <w:rPr>
          <w:sz w:val="22"/>
          <w:szCs w:val="22"/>
        </w:rPr>
        <w:t>е</w:t>
      </w:r>
      <w:r w:rsidR="00CF42A0" w:rsidRPr="00CE5280">
        <w:rPr>
          <w:sz w:val="22"/>
          <w:szCs w:val="22"/>
        </w:rPr>
        <w:t xml:space="preserve"> статора, которое является непостоянной величиной</w:t>
      </w:r>
      <w:r w:rsidR="00166632" w:rsidRPr="00CE5280">
        <w:rPr>
          <w:sz w:val="22"/>
          <w:szCs w:val="22"/>
        </w:rPr>
        <w:t xml:space="preserve"> и изменяется более чем на 30 процентов в рабочем диапазоне температур</w:t>
      </w:r>
      <w:r w:rsidR="002C6D25" w:rsidRPr="00CE5280">
        <w:rPr>
          <w:sz w:val="22"/>
          <w:szCs w:val="22"/>
        </w:rPr>
        <w:t xml:space="preserve"> АТД</w:t>
      </w:r>
      <w:r w:rsidR="00166632" w:rsidRPr="00CE5280">
        <w:rPr>
          <w:sz w:val="22"/>
          <w:szCs w:val="22"/>
        </w:rPr>
        <w:t>. При отклонении расчетной величины сопротивления статора более чем на 5 процентов система с DTC теряет управляемость</w:t>
      </w:r>
      <w:r w:rsidR="00364CB6" w:rsidRPr="00CE5280">
        <w:rPr>
          <w:sz w:val="22"/>
          <w:szCs w:val="22"/>
        </w:rPr>
        <w:t xml:space="preserve"> </w:t>
      </w:r>
      <w:r w:rsidR="005112F2" w:rsidRPr="00CE5280">
        <w:rPr>
          <w:sz w:val="22"/>
          <w:szCs w:val="22"/>
        </w:rPr>
        <w:t>вследствие</w:t>
      </w:r>
      <w:r w:rsidR="00364CB6" w:rsidRPr="00CE5280">
        <w:rPr>
          <w:sz w:val="22"/>
          <w:szCs w:val="22"/>
        </w:rPr>
        <w:t xml:space="preserve"> ошибочного определения сектора</w:t>
      </w:r>
      <w:r w:rsidR="00876415" w:rsidRPr="00CE5280">
        <w:rPr>
          <w:sz w:val="22"/>
          <w:szCs w:val="22"/>
        </w:rPr>
        <w:t xml:space="preserve"> вектора потокосцепления</w:t>
      </w:r>
      <w:r w:rsidR="00364CB6" w:rsidRPr="00CE5280">
        <w:rPr>
          <w:sz w:val="22"/>
          <w:szCs w:val="22"/>
        </w:rPr>
        <w:t>.</w:t>
      </w:r>
      <w:r w:rsidR="00166632" w:rsidRPr="00CE5280">
        <w:rPr>
          <w:sz w:val="22"/>
          <w:szCs w:val="22"/>
        </w:rPr>
        <w:t xml:space="preserve"> </w:t>
      </w:r>
      <w:r w:rsidR="005112F2" w:rsidRPr="00CE5280">
        <w:rPr>
          <w:sz w:val="22"/>
          <w:szCs w:val="22"/>
        </w:rPr>
        <w:t>Следовательно,</w:t>
      </w:r>
      <w:r w:rsidR="00166632" w:rsidRPr="00CE5280">
        <w:rPr>
          <w:sz w:val="22"/>
          <w:szCs w:val="22"/>
        </w:rPr>
        <w:t xml:space="preserve"> требуется коррекция значения сопротивления статора.</w:t>
      </w:r>
      <w:r w:rsidR="00F3700E" w:rsidRPr="00CE5280">
        <w:rPr>
          <w:sz w:val="22"/>
          <w:szCs w:val="22"/>
        </w:rPr>
        <w:t xml:space="preserve"> Была разработана следующая структура системы управления электроприводом с  коррекцией сопротивления статора:</w:t>
      </w:r>
    </w:p>
    <w:p w:rsidR="00F3700E" w:rsidRPr="00CE5280" w:rsidRDefault="00F63AF9" w:rsidP="00F92A26">
      <w:pPr>
        <w:jc w:val="center"/>
        <w:rPr>
          <w:sz w:val="22"/>
          <w:szCs w:val="22"/>
        </w:rPr>
      </w:pPr>
      <w:r w:rsidRPr="00CE5280">
        <w:rPr>
          <w:noProof/>
          <w:sz w:val="22"/>
          <w:szCs w:val="22"/>
        </w:rPr>
        <w:lastRenderedPageBreak/>
        <w:drawing>
          <wp:inline distT="0" distB="0" distL="0" distR="0">
            <wp:extent cx="3678306" cy="205108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306" cy="205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D25" w:rsidRPr="00CE5280" w:rsidRDefault="002C6D25" w:rsidP="00F92A26">
      <w:pPr>
        <w:ind w:firstLine="426"/>
        <w:jc w:val="center"/>
      </w:pPr>
      <w:r w:rsidRPr="00CE5280">
        <w:t xml:space="preserve">Рис. 1 Структура системы управления </w:t>
      </w:r>
      <w:r w:rsidR="005E5AB4" w:rsidRPr="00CE5280">
        <w:t>с</w:t>
      </w:r>
      <w:r w:rsidRPr="00CE5280">
        <w:t xml:space="preserve">  коррекцией сопротивления статора</w:t>
      </w:r>
    </w:p>
    <w:p w:rsidR="00FC7696" w:rsidRPr="00CE5280" w:rsidRDefault="00FC7696" w:rsidP="00F92A26">
      <w:pPr>
        <w:ind w:firstLine="426"/>
        <w:jc w:val="both"/>
        <w:rPr>
          <w:sz w:val="22"/>
          <w:szCs w:val="22"/>
        </w:rPr>
      </w:pPr>
      <w:r w:rsidRPr="00CE5280">
        <w:rPr>
          <w:sz w:val="22"/>
          <w:szCs w:val="22"/>
        </w:rPr>
        <w:t>Помимо классических контуров скорости и момента система содержит  наблюдатель и вычислитель сопротивления статора. Наблюдатель представляет собой математическую модель асинхронного двигателя с короткозамкнутым ротором</w:t>
      </w:r>
      <w:r w:rsidR="00263A62" w:rsidRPr="00CE5280">
        <w:rPr>
          <w:sz w:val="22"/>
          <w:szCs w:val="22"/>
        </w:rPr>
        <w:t xml:space="preserve"> и служит для</w:t>
      </w:r>
      <w:r w:rsidRPr="00CE5280">
        <w:rPr>
          <w:sz w:val="22"/>
          <w:szCs w:val="22"/>
        </w:rPr>
        <w:t xml:space="preserve"> </w:t>
      </w:r>
      <w:r w:rsidR="00263A62" w:rsidRPr="00CE5280">
        <w:rPr>
          <w:sz w:val="22"/>
          <w:szCs w:val="22"/>
        </w:rPr>
        <w:t>расчета токов статора.</w:t>
      </w:r>
      <w:r w:rsidR="001D1AC7" w:rsidRPr="00CE5280">
        <w:rPr>
          <w:sz w:val="22"/>
          <w:szCs w:val="22"/>
        </w:rPr>
        <w:t xml:space="preserve"> Наблюдатель содержит в себе заранее измеренные параметры двигателя тепловоза. </w:t>
      </w:r>
      <w:r w:rsidR="00263A62" w:rsidRPr="00CE5280">
        <w:rPr>
          <w:sz w:val="22"/>
          <w:szCs w:val="22"/>
        </w:rPr>
        <w:t xml:space="preserve"> Расчетные токи статора сравниваются  с </w:t>
      </w:r>
      <w:proofErr w:type="gramStart"/>
      <w:r w:rsidR="00263A62" w:rsidRPr="00CE5280">
        <w:rPr>
          <w:sz w:val="22"/>
          <w:szCs w:val="22"/>
        </w:rPr>
        <w:t>фактическими</w:t>
      </w:r>
      <w:proofErr w:type="gramEnd"/>
      <w:r w:rsidR="00263A62" w:rsidRPr="00CE5280">
        <w:rPr>
          <w:sz w:val="22"/>
          <w:szCs w:val="22"/>
        </w:rPr>
        <w:t>, измеренными непосредственно</w:t>
      </w:r>
      <w:r w:rsidR="001D1AC7" w:rsidRPr="00CE5280">
        <w:rPr>
          <w:sz w:val="22"/>
          <w:szCs w:val="22"/>
        </w:rPr>
        <w:t xml:space="preserve"> </w:t>
      </w:r>
      <w:r w:rsidR="00263A62" w:rsidRPr="00CE5280">
        <w:rPr>
          <w:sz w:val="22"/>
          <w:szCs w:val="22"/>
        </w:rPr>
        <w:t xml:space="preserve">при помощи датчиков тока.  </w:t>
      </w:r>
      <w:proofErr w:type="gramStart"/>
      <w:r w:rsidR="001D1AC7" w:rsidRPr="00CE5280">
        <w:rPr>
          <w:sz w:val="22"/>
          <w:szCs w:val="22"/>
        </w:rPr>
        <w:t>На основании отклонения рассчитанных токов от фактических производится коррекция  сопротивления статора в наблюдателе и вычислителе потока и момента.</w:t>
      </w:r>
      <w:proofErr w:type="gramEnd"/>
      <w:r w:rsidR="001D1AC7" w:rsidRPr="00CE5280">
        <w:rPr>
          <w:sz w:val="22"/>
          <w:szCs w:val="22"/>
        </w:rPr>
        <w:t xml:space="preserve"> Коррекция производится до тех пор, пока отклонение </w:t>
      </w:r>
      <w:r w:rsidR="00C041E8" w:rsidRPr="00CE5280">
        <w:rPr>
          <w:sz w:val="22"/>
          <w:szCs w:val="22"/>
        </w:rPr>
        <w:t>по току</w:t>
      </w:r>
      <w:r w:rsidR="00B86E69" w:rsidRPr="00CE5280">
        <w:rPr>
          <w:sz w:val="22"/>
          <w:szCs w:val="22"/>
        </w:rPr>
        <w:t xml:space="preserve"> </w:t>
      </w:r>
      <w:r w:rsidR="001D1AC7" w:rsidRPr="00CE5280">
        <w:rPr>
          <w:sz w:val="22"/>
          <w:szCs w:val="22"/>
        </w:rPr>
        <w:t>не станет меньше заданного.</w:t>
      </w:r>
      <w:r w:rsidR="001E424B" w:rsidRPr="00CE5280">
        <w:rPr>
          <w:sz w:val="22"/>
          <w:szCs w:val="22"/>
        </w:rPr>
        <w:t xml:space="preserve"> Для повышения точности используются ток</w:t>
      </w:r>
      <w:r w:rsidR="00E75164" w:rsidRPr="00CE5280">
        <w:rPr>
          <w:sz w:val="22"/>
          <w:szCs w:val="22"/>
        </w:rPr>
        <w:t>и</w:t>
      </w:r>
      <w:r w:rsidR="001E424B" w:rsidRPr="00CE5280">
        <w:rPr>
          <w:sz w:val="22"/>
          <w:szCs w:val="22"/>
        </w:rPr>
        <w:t xml:space="preserve"> </w:t>
      </w:r>
      <w:r w:rsidR="00E75164" w:rsidRPr="00CE5280">
        <w:rPr>
          <w:sz w:val="22"/>
          <w:szCs w:val="22"/>
        </w:rPr>
        <w:t>по обеим осям</w:t>
      </w:r>
      <w:r w:rsidR="004F5372" w:rsidRPr="00CE5280">
        <w:rPr>
          <w:sz w:val="22"/>
          <w:szCs w:val="22"/>
        </w:rPr>
        <w:t>, вычисление происходит по следующему алгоритму</w:t>
      </w:r>
      <w:r w:rsidR="001E424B" w:rsidRPr="00CE5280">
        <w:rPr>
          <w:sz w:val="22"/>
          <w:szCs w:val="22"/>
        </w:rPr>
        <w:t>:</w:t>
      </w:r>
    </w:p>
    <w:p w:rsidR="001E424B" w:rsidRPr="00CE5280" w:rsidRDefault="00B941DE" w:rsidP="00F92A26">
      <w:pPr>
        <w:widowControl/>
        <w:autoSpaceDE/>
        <w:autoSpaceDN/>
        <w:adjustRightInd/>
        <w:ind w:firstLine="426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9" o:spid="_x0000_s1031" type="#_x0000_t75" style="position:absolute;left:0;text-align:left;margin-left:170.95pt;margin-top:3.55pt;width:137.35pt;height:31.65pt;z-index:251664384">
            <v:imagedata r:id="rId9" o:title=""/>
          </v:shape>
          <o:OLEObject Type="Embed" ProgID="Equation.DSMT4" ShapeID="Object 49" DrawAspect="Content" ObjectID="_1571587225" r:id="rId10"/>
        </w:pict>
      </w:r>
      <w:r>
        <w:rPr>
          <w:noProof/>
          <w:sz w:val="22"/>
          <w:szCs w:val="22"/>
        </w:rPr>
        <w:pict>
          <v:shape id="Object 47" o:spid="_x0000_s1030" type="#_x0000_t75" style="position:absolute;left:0;text-align:left;margin-left:88.55pt;margin-top:3.55pt;width:82.4pt;height:34.5pt;z-index:251663360">
            <v:imagedata r:id="rId11" o:title=""/>
          </v:shape>
          <o:OLEObject Type="Embed" ProgID="Equation.DSMT4" ShapeID="Object 47" DrawAspect="Content" ObjectID="_1571587226" r:id="rId12"/>
        </w:pict>
      </w:r>
      <w:r>
        <w:rPr>
          <w:noProof/>
          <w:sz w:val="22"/>
          <w:szCs w:val="22"/>
        </w:rPr>
        <w:pict>
          <v:shape id="Object 45" o:spid="_x0000_s1029" type="#_x0000_t75" style="position:absolute;left:0;text-align:left;margin-left:2.45pt;margin-top:3.55pt;width:86.1pt;height:35.4pt;z-index:251662336">
            <v:imagedata r:id="rId13" o:title=""/>
          </v:shape>
          <o:OLEObject Type="Embed" ProgID="Equation.DSMT4" ShapeID="Object 45" DrawAspect="Content" ObjectID="_1571587227" r:id="rId14"/>
        </w:pict>
      </w:r>
    </w:p>
    <w:p w:rsidR="001E424B" w:rsidRPr="00CE5280" w:rsidRDefault="001E424B" w:rsidP="00F92A26">
      <w:pPr>
        <w:widowControl/>
        <w:autoSpaceDE/>
        <w:autoSpaceDN/>
        <w:adjustRightInd/>
        <w:ind w:firstLine="426"/>
        <w:jc w:val="both"/>
        <w:rPr>
          <w:sz w:val="22"/>
          <w:szCs w:val="22"/>
        </w:rPr>
      </w:pPr>
    </w:p>
    <w:p w:rsidR="001E424B" w:rsidRPr="00CE5280" w:rsidRDefault="001E424B" w:rsidP="00F92A26">
      <w:pPr>
        <w:widowControl/>
        <w:autoSpaceDE/>
        <w:autoSpaceDN/>
        <w:adjustRightInd/>
        <w:ind w:firstLine="426"/>
        <w:jc w:val="both"/>
        <w:rPr>
          <w:sz w:val="22"/>
          <w:szCs w:val="22"/>
        </w:rPr>
      </w:pPr>
    </w:p>
    <w:p w:rsidR="0046198C" w:rsidRPr="00CE5280" w:rsidRDefault="001E424B" w:rsidP="00F92A26">
      <w:pPr>
        <w:widowControl/>
        <w:autoSpaceDE/>
        <w:autoSpaceDN/>
        <w:adjustRightInd/>
        <w:ind w:firstLine="426"/>
        <w:jc w:val="both"/>
        <w:rPr>
          <w:sz w:val="22"/>
          <w:szCs w:val="22"/>
        </w:rPr>
      </w:pPr>
      <w:r w:rsidRPr="00CE5280">
        <w:rPr>
          <w:sz w:val="22"/>
          <w:szCs w:val="22"/>
        </w:rPr>
        <w:t>Где</w:t>
      </w:r>
      <w:r w:rsidRPr="00CE5280">
        <w:rPr>
          <w:i/>
          <w:sz w:val="22"/>
          <w:szCs w:val="22"/>
        </w:rPr>
        <w:t xml:space="preserve"> </w:t>
      </w:r>
      <w:proofErr w:type="spellStart"/>
      <w:r w:rsidRPr="00CE5280">
        <w:rPr>
          <w:i/>
          <w:sz w:val="22"/>
          <w:szCs w:val="22"/>
          <w:lang w:val="en-US"/>
        </w:rPr>
        <w:t>i</w:t>
      </w:r>
      <w:proofErr w:type="spellEnd"/>
      <w:r w:rsidRPr="00CE5280">
        <w:rPr>
          <w:i/>
          <w:sz w:val="22"/>
          <w:szCs w:val="22"/>
          <w:vertAlign w:val="subscript"/>
        </w:rPr>
        <w:t>sα</w:t>
      </w:r>
      <w:r w:rsidRPr="00CE5280">
        <w:rPr>
          <w:sz w:val="22"/>
          <w:szCs w:val="22"/>
        </w:rPr>
        <w:t xml:space="preserve"> и </w:t>
      </w:r>
      <w:proofErr w:type="spellStart"/>
      <w:r w:rsidRPr="00CE5280">
        <w:rPr>
          <w:i/>
          <w:sz w:val="22"/>
          <w:szCs w:val="22"/>
          <w:lang w:val="en-US"/>
        </w:rPr>
        <w:t>i</w:t>
      </w:r>
      <w:r w:rsidRPr="00CE5280">
        <w:rPr>
          <w:i/>
          <w:sz w:val="22"/>
          <w:szCs w:val="22"/>
          <w:vertAlign w:val="subscript"/>
          <w:lang w:val="en-US"/>
        </w:rPr>
        <w:t>sβ</w:t>
      </w:r>
      <w:proofErr w:type="spellEnd"/>
      <w:r w:rsidRPr="00CE5280">
        <w:rPr>
          <w:sz w:val="22"/>
          <w:szCs w:val="22"/>
        </w:rPr>
        <w:t xml:space="preserve"> – рассчитанные токи по осям альфа и бета соответственно, </w:t>
      </w:r>
      <w:proofErr w:type="spellStart"/>
      <w:r w:rsidRPr="00CE5280">
        <w:rPr>
          <w:i/>
          <w:sz w:val="22"/>
          <w:szCs w:val="22"/>
          <w:lang w:val="en-US"/>
        </w:rPr>
        <w:t>i</w:t>
      </w:r>
      <w:proofErr w:type="spellEnd"/>
      <w:r w:rsidRPr="00CE5280">
        <w:rPr>
          <w:i/>
          <w:sz w:val="22"/>
          <w:szCs w:val="22"/>
          <w:vertAlign w:val="subscript"/>
        </w:rPr>
        <w:t>sαf</w:t>
      </w:r>
      <w:r w:rsidRPr="00CE5280">
        <w:rPr>
          <w:sz w:val="22"/>
          <w:szCs w:val="22"/>
        </w:rPr>
        <w:t xml:space="preserve"> и </w:t>
      </w:r>
      <w:proofErr w:type="spellStart"/>
      <w:r w:rsidRPr="00CE5280">
        <w:rPr>
          <w:sz w:val="22"/>
          <w:szCs w:val="22"/>
          <w:lang w:val="en-US"/>
        </w:rPr>
        <w:t>i</w:t>
      </w:r>
      <w:r w:rsidRPr="00CE5280">
        <w:rPr>
          <w:sz w:val="22"/>
          <w:szCs w:val="22"/>
          <w:vertAlign w:val="subscript"/>
          <w:lang w:val="en-US"/>
        </w:rPr>
        <w:t>sβf</w:t>
      </w:r>
      <w:proofErr w:type="spellEnd"/>
      <w:r w:rsidRPr="00CE5280">
        <w:rPr>
          <w:sz w:val="22"/>
          <w:szCs w:val="22"/>
        </w:rPr>
        <w:t xml:space="preserve"> – </w:t>
      </w:r>
      <w:r w:rsidR="004041D0" w:rsidRPr="00CE5280">
        <w:rPr>
          <w:sz w:val="22"/>
          <w:szCs w:val="22"/>
        </w:rPr>
        <w:t>измеренные датчиками</w:t>
      </w:r>
      <w:r w:rsidRPr="00CE5280">
        <w:rPr>
          <w:sz w:val="22"/>
          <w:szCs w:val="22"/>
        </w:rPr>
        <w:t xml:space="preserve"> токи по осям альфа и бета соответственно, </w:t>
      </w:r>
      <w:proofErr w:type="spellStart"/>
      <w:r w:rsidRPr="00CE5280">
        <w:rPr>
          <w:i/>
          <w:sz w:val="22"/>
          <w:szCs w:val="22"/>
        </w:rPr>
        <w:t>R</w:t>
      </w:r>
      <w:r w:rsidRPr="00CE5280">
        <w:rPr>
          <w:i/>
          <w:sz w:val="22"/>
          <w:szCs w:val="22"/>
          <w:vertAlign w:val="subscript"/>
        </w:rPr>
        <w:t>s</w:t>
      </w:r>
      <w:proofErr w:type="spellEnd"/>
      <w:r w:rsidRPr="00CE5280">
        <w:rPr>
          <w:sz w:val="22"/>
          <w:szCs w:val="22"/>
        </w:rPr>
        <w:t>[</w:t>
      </w:r>
      <w:proofErr w:type="spellStart"/>
      <w:r w:rsidRPr="00CE5280">
        <w:rPr>
          <w:i/>
          <w:sz w:val="22"/>
          <w:szCs w:val="22"/>
          <w:lang w:val="en-US"/>
        </w:rPr>
        <w:t>i</w:t>
      </w:r>
      <w:proofErr w:type="spellEnd"/>
      <w:r w:rsidRPr="00CE5280">
        <w:rPr>
          <w:sz w:val="22"/>
          <w:szCs w:val="22"/>
        </w:rPr>
        <w:t>-1] – сопротивление на предыдущем шаге.</w:t>
      </w:r>
      <w:r w:rsidR="0046198C" w:rsidRPr="00CE5280">
        <w:rPr>
          <w:sz w:val="22"/>
          <w:szCs w:val="22"/>
        </w:rPr>
        <w:t xml:space="preserve"> </w:t>
      </w:r>
      <w:r w:rsidR="007901F7" w:rsidRPr="00CE5280">
        <w:rPr>
          <w:sz w:val="22"/>
          <w:szCs w:val="22"/>
        </w:rPr>
        <w:t xml:space="preserve">Коррекция сопротивления в модели происходит в том случае, когда расхождение текущего </w:t>
      </w:r>
      <w:r w:rsidR="007901F7" w:rsidRPr="00CE5280">
        <w:rPr>
          <w:sz w:val="22"/>
          <w:szCs w:val="22"/>
        </w:rPr>
        <w:lastRenderedPageBreak/>
        <w:t xml:space="preserve">сопротивления с </w:t>
      </w:r>
      <w:proofErr w:type="gramStart"/>
      <w:r w:rsidR="007901F7" w:rsidRPr="00CE5280">
        <w:rPr>
          <w:sz w:val="22"/>
          <w:szCs w:val="22"/>
        </w:rPr>
        <w:t>вычисленным</w:t>
      </w:r>
      <w:proofErr w:type="gramEnd"/>
      <w:r w:rsidR="007901F7" w:rsidRPr="00CE5280">
        <w:rPr>
          <w:sz w:val="22"/>
          <w:szCs w:val="22"/>
        </w:rPr>
        <w:t xml:space="preserve"> превышает 0,5% от номинального значения.</w:t>
      </w:r>
    </w:p>
    <w:p w:rsidR="002A2FF7" w:rsidRPr="00CE5280" w:rsidRDefault="0070337A" w:rsidP="00F92A26">
      <w:pPr>
        <w:widowControl/>
        <w:autoSpaceDE/>
        <w:autoSpaceDN/>
        <w:adjustRightInd/>
        <w:ind w:firstLine="426"/>
        <w:jc w:val="both"/>
        <w:rPr>
          <w:sz w:val="22"/>
          <w:szCs w:val="22"/>
        </w:rPr>
      </w:pPr>
      <w:r w:rsidRPr="00CE5280">
        <w:rPr>
          <w:sz w:val="22"/>
          <w:szCs w:val="22"/>
        </w:rPr>
        <w:t xml:space="preserve">Для проверки работоспособности и оценки качества разработанной системы управления </w:t>
      </w:r>
      <w:r w:rsidR="004F6A21" w:rsidRPr="00CE5280">
        <w:rPr>
          <w:sz w:val="22"/>
          <w:szCs w:val="22"/>
        </w:rPr>
        <w:t>была составле</w:t>
      </w:r>
      <w:r w:rsidR="004F6A21" w:rsidRPr="00CE5280">
        <w:rPr>
          <w:sz w:val="22"/>
          <w:szCs w:val="22"/>
        </w:rPr>
        <w:softHyphen/>
        <w:t xml:space="preserve">на модель </w:t>
      </w:r>
      <w:r w:rsidRPr="00CE5280">
        <w:rPr>
          <w:sz w:val="22"/>
          <w:szCs w:val="22"/>
        </w:rPr>
        <w:t>тягового электропривода</w:t>
      </w:r>
      <w:r w:rsidR="004F6A21" w:rsidRPr="00CE5280">
        <w:rPr>
          <w:sz w:val="22"/>
          <w:szCs w:val="22"/>
        </w:rPr>
        <w:t xml:space="preserve"> в основной библиотеке </w:t>
      </w:r>
      <w:r w:rsidR="004F6A21" w:rsidRPr="00CE5280">
        <w:rPr>
          <w:sz w:val="22"/>
          <w:szCs w:val="22"/>
          <w:lang w:val="en-US" w:eastAsia="en-US"/>
        </w:rPr>
        <w:t>MATLAB</w:t>
      </w:r>
      <w:r w:rsidR="004F6A21" w:rsidRPr="00CE5280">
        <w:rPr>
          <w:sz w:val="22"/>
          <w:szCs w:val="22"/>
          <w:lang w:eastAsia="en-US"/>
        </w:rPr>
        <w:t xml:space="preserve"> </w:t>
      </w:r>
      <w:proofErr w:type="spellStart"/>
      <w:r w:rsidR="004F6A21" w:rsidRPr="00CE5280">
        <w:rPr>
          <w:sz w:val="22"/>
          <w:szCs w:val="22"/>
          <w:lang w:val="en-US" w:eastAsia="en-US"/>
        </w:rPr>
        <w:t>Simulink</w:t>
      </w:r>
      <w:proofErr w:type="spellEnd"/>
      <w:r w:rsidR="004F6A21" w:rsidRPr="00CE5280">
        <w:rPr>
          <w:sz w:val="22"/>
          <w:szCs w:val="22"/>
          <w:lang w:eastAsia="en-US"/>
        </w:rPr>
        <w:t xml:space="preserve">. </w:t>
      </w:r>
      <w:r w:rsidR="004F6A21" w:rsidRPr="00CE5280">
        <w:rPr>
          <w:sz w:val="22"/>
          <w:szCs w:val="22"/>
        </w:rPr>
        <w:t>Оценка достоверно</w:t>
      </w:r>
      <w:r w:rsidR="004F6A21" w:rsidRPr="00CE5280">
        <w:rPr>
          <w:sz w:val="22"/>
          <w:szCs w:val="22"/>
        </w:rPr>
        <w:softHyphen/>
        <w:t>сти результатов моделирования произ</w:t>
      </w:r>
      <w:r w:rsidR="004F6A21" w:rsidRPr="00CE5280">
        <w:rPr>
          <w:sz w:val="22"/>
          <w:szCs w:val="22"/>
        </w:rPr>
        <w:softHyphen/>
        <w:t>водилась путем сравнения расчетных осциллограмм с экспериментальными данными, полученными</w:t>
      </w:r>
      <w:r w:rsidR="00592EDC" w:rsidRPr="00CE5280">
        <w:rPr>
          <w:sz w:val="22"/>
          <w:szCs w:val="22"/>
        </w:rPr>
        <w:t xml:space="preserve"> при испытаниях тепловоза ТЭМ9Н.</w:t>
      </w:r>
      <w:r w:rsidR="00393088" w:rsidRPr="00CE5280">
        <w:rPr>
          <w:sz w:val="22"/>
          <w:szCs w:val="22"/>
        </w:rPr>
        <w:t xml:space="preserve"> </w:t>
      </w:r>
      <w:r w:rsidR="004F6A21" w:rsidRPr="00CE5280">
        <w:rPr>
          <w:sz w:val="22"/>
          <w:szCs w:val="22"/>
        </w:rPr>
        <w:t>В модель были подставлены па</w:t>
      </w:r>
      <w:r w:rsidR="004F6A21" w:rsidRPr="00CE5280">
        <w:rPr>
          <w:sz w:val="22"/>
          <w:szCs w:val="22"/>
        </w:rPr>
        <w:softHyphen/>
        <w:t>раметры асинхронного двигателя АД917УХЛ1, установленного на ТЭМ9Н, моделирование производилось при тех же значениях напряжения в промежу</w:t>
      </w:r>
      <w:r w:rsidR="004F6A21" w:rsidRPr="00CE5280">
        <w:rPr>
          <w:sz w:val="22"/>
          <w:szCs w:val="22"/>
        </w:rPr>
        <w:softHyphen/>
        <w:t xml:space="preserve">точном контуре, скорости локомотива и задания на момент, что и в </w:t>
      </w:r>
      <w:r w:rsidR="002A2FF7" w:rsidRPr="00CE5280">
        <w:rPr>
          <w:sz w:val="22"/>
          <w:szCs w:val="22"/>
        </w:rPr>
        <w:t>натурных испытаниях</w:t>
      </w:r>
      <w:r w:rsidR="004F6A21" w:rsidRPr="00CE5280">
        <w:rPr>
          <w:sz w:val="22"/>
          <w:szCs w:val="22"/>
        </w:rPr>
        <w:t xml:space="preserve">. </w:t>
      </w:r>
      <w:r w:rsidR="00592EDC" w:rsidRPr="00CE5280">
        <w:rPr>
          <w:sz w:val="22"/>
          <w:szCs w:val="22"/>
        </w:rPr>
        <w:t>Результа</w:t>
      </w:r>
      <w:r w:rsidR="007A2BB1" w:rsidRPr="00CE5280">
        <w:rPr>
          <w:sz w:val="22"/>
          <w:szCs w:val="22"/>
        </w:rPr>
        <w:t xml:space="preserve">ты моделирования </w:t>
      </w:r>
      <w:r w:rsidR="00592EDC" w:rsidRPr="00CE5280">
        <w:rPr>
          <w:sz w:val="22"/>
          <w:szCs w:val="22"/>
        </w:rPr>
        <w:t xml:space="preserve"> показ</w:t>
      </w:r>
      <w:r w:rsidR="007A2BB1" w:rsidRPr="00CE5280">
        <w:rPr>
          <w:sz w:val="22"/>
          <w:szCs w:val="22"/>
        </w:rPr>
        <w:t>али</w:t>
      </w:r>
      <w:r w:rsidR="00592EDC" w:rsidRPr="00CE5280">
        <w:rPr>
          <w:sz w:val="22"/>
          <w:szCs w:val="22"/>
        </w:rPr>
        <w:t xml:space="preserve"> удовлетворительное совпа</w:t>
      </w:r>
      <w:r w:rsidR="00592EDC" w:rsidRPr="00CE5280">
        <w:rPr>
          <w:sz w:val="22"/>
          <w:szCs w:val="22"/>
        </w:rPr>
        <w:softHyphen/>
        <w:t>дение расче</w:t>
      </w:r>
      <w:r w:rsidR="002A2FF7" w:rsidRPr="00CE5280">
        <w:rPr>
          <w:sz w:val="22"/>
          <w:szCs w:val="22"/>
        </w:rPr>
        <w:t>тных и экспериментальных данных. Р</w:t>
      </w:r>
      <w:r w:rsidR="00592EDC" w:rsidRPr="00CE5280">
        <w:rPr>
          <w:sz w:val="22"/>
          <w:szCs w:val="22"/>
        </w:rPr>
        <w:t>асхождение не превышает 6,3% по первой гармонике тока для системы с DTC и 4,9% для системы с однократной коммутацией, что подтверж</w:t>
      </w:r>
      <w:r w:rsidR="00592EDC" w:rsidRPr="00CE5280">
        <w:rPr>
          <w:sz w:val="22"/>
          <w:szCs w:val="22"/>
        </w:rPr>
        <w:softHyphen/>
        <w:t>дает достоверность расчетов и возмож</w:t>
      </w:r>
      <w:r w:rsidR="00592EDC" w:rsidRPr="00CE5280">
        <w:rPr>
          <w:sz w:val="22"/>
          <w:szCs w:val="22"/>
        </w:rPr>
        <w:softHyphen/>
        <w:t>ность использования модели для анали</w:t>
      </w:r>
      <w:r w:rsidR="00592EDC" w:rsidRPr="00CE5280">
        <w:rPr>
          <w:sz w:val="22"/>
          <w:szCs w:val="22"/>
        </w:rPr>
        <w:softHyphen/>
        <w:t>за</w:t>
      </w:r>
      <w:r w:rsidR="0085051D" w:rsidRPr="00CE5280">
        <w:rPr>
          <w:sz w:val="22"/>
          <w:szCs w:val="22"/>
        </w:rPr>
        <w:t xml:space="preserve"> работы наблюдателя.</w:t>
      </w:r>
      <w:r w:rsidR="00F26E5C" w:rsidRPr="00CE5280">
        <w:rPr>
          <w:sz w:val="22"/>
          <w:szCs w:val="22"/>
        </w:rPr>
        <w:t xml:space="preserve"> </w:t>
      </w:r>
    </w:p>
    <w:p w:rsidR="001C78AD" w:rsidRPr="00CE5280" w:rsidRDefault="001A576A" w:rsidP="00F92A26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CE5280">
        <w:rPr>
          <w:noProof/>
          <w:sz w:val="22"/>
          <w:szCs w:val="22"/>
        </w:rPr>
        <w:drawing>
          <wp:inline distT="0" distB="0" distL="0" distR="0">
            <wp:extent cx="3235903" cy="3036803"/>
            <wp:effectExtent l="19050" t="0" r="2597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644" cy="304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BB5" w:rsidRPr="00CE5280" w:rsidRDefault="00683BB5" w:rsidP="00F92A26">
      <w:pPr>
        <w:ind w:firstLine="426"/>
        <w:jc w:val="center"/>
        <w:rPr>
          <w:bCs/>
        </w:rPr>
      </w:pPr>
      <w:r w:rsidRPr="00CE5280">
        <w:lastRenderedPageBreak/>
        <w:t xml:space="preserve">Рис. 2 </w:t>
      </w:r>
      <w:r w:rsidR="00F63AF9" w:rsidRPr="00CE5280">
        <w:rPr>
          <w:bCs/>
        </w:rPr>
        <w:t>Осциллограммы</w:t>
      </w:r>
      <w:r w:rsidRPr="00CE5280">
        <w:rPr>
          <w:bCs/>
        </w:rPr>
        <w:t xml:space="preserve"> натурных испытаний</w:t>
      </w:r>
      <w:r w:rsidR="001A576A" w:rsidRPr="00CE5280">
        <w:rPr>
          <w:bCs/>
        </w:rPr>
        <w:t xml:space="preserve"> (сверху)</w:t>
      </w:r>
      <w:r w:rsidRPr="00CE5280">
        <w:rPr>
          <w:bCs/>
        </w:rPr>
        <w:t xml:space="preserve"> </w:t>
      </w:r>
      <w:r w:rsidR="001A576A" w:rsidRPr="00CE5280">
        <w:rPr>
          <w:bCs/>
        </w:rPr>
        <w:t xml:space="preserve">и модели (снизу) </w:t>
      </w:r>
      <w:r w:rsidRPr="00CE5280">
        <w:rPr>
          <w:bCs/>
        </w:rPr>
        <w:t xml:space="preserve">в режиме </w:t>
      </w:r>
      <w:r w:rsidRPr="00CE5280">
        <w:rPr>
          <w:bCs/>
          <w:lang w:val="en-US"/>
        </w:rPr>
        <w:t>DTC</w:t>
      </w:r>
      <w:r w:rsidRPr="00CE5280">
        <w:rPr>
          <w:bCs/>
        </w:rPr>
        <w:t>.</w:t>
      </w:r>
    </w:p>
    <w:p w:rsidR="004F6A21" w:rsidRPr="00CE5280" w:rsidRDefault="002A2FF7" w:rsidP="00F92A26">
      <w:pPr>
        <w:ind w:firstLine="426"/>
        <w:jc w:val="both"/>
        <w:rPr>
          <w:sz w:val="22"/>
          <w:szCs w:val="22"/>
        </w:rPr>
      </w:pPr>
      <w:r w:rsidRPr="00CE5280">
        <w:rPr>
          <w:sz w:val="22"/>
          <w:szCs w:val="22"/>
        </w:rPr>
        <w:t>На следующем этапе было искусственно задано увеличение сопротивления статора на 30% по экспоненциальному закону</w:t>
      </w:r>
      <w:r w:rsidR="00A625BB" w:rsidRPr="00CE5280">
        <w:rPr>
          <w:sz w:val="22"/>
          <w:szCs w:val="22"/>
        </w:rPr>
        <w:t xml:space="preserve">. </w:t>
      </w:r>
      <w:r w:rsidR="009866B8" w:rsidRPr="00CE5280">
        <w:rPr>
          <w:sz w:val="22"/>
          <w:szCs w:val="22"/>
        </w:rPr>
        <w:t>Н</w:t>
      </w:r>
      <w:r w:rsidRPr="00CE5280">
        <w:rPr>
          <w:sz w:val="22"/>
          <w:szCs w:val="22"/>
        </w:rPr>
        <w:t xml:space="preserve">арастающим заданием на скорость </w:t>
      </w:r>
      <w:r w:rsidR="009866B8" w:rsidRPr="00CE5280">
        <w:rPr>
          <w:sz w:val="22"/>
          <w:szCs w:val="22"/>
        </w:rPr>
        <w:t xml:space="preserve">был задан разгон локомотива для получения графиков работы </w:t>
      </w:r>
      <w:r w:rsidR="006E66A5" w:rsidRPr="00CE5280">
        <w:rPr>
          <w:sz w:val="22"/>
          <w:szCs w:val="22"/>
        </w:rPr>
        <w:t>двигателя,</w:t>
      </w:r>
      <w:r w:rsidR="00393088" w:rsidRPr="00CE5280">
        <w:rPr>
          <w:sz w:val="22"/>
          <w:szCs w:val="22"/>
        </w:rPr>
        <w:t xml:space="preserve"> </w:t>
      </w:r>
      <w:r w:rsidR="009866B8" w:rsidRPr="00CE5280">
        <w:rPr>
          <w:sz w:val="22"/>
          <w:szCs w:val="22"/>
        </w:rPr>
        <w:t>как в первой, так и во второй зоне двигателя.</w:t>
      </w:r>
      <w:r w:rsidR="00393088" w:rsidRPr="00CE5280">
        <w:rPr>
          <w:sz w:val="22"/>
          <w:szCs w:val="22"/>
        </w:rPr>
        <w:t xml:space="preserve"> </w:t>
      </w:r>
      <w:r w:rsidR="00F26E5C" w:rsidRPr="00CE5280">
        <w:rPr>
          <w:sz w:val="22"/>
          <w:szCs w:val="22"/>
        </w:rPr>
        <w:t>Идентификация изменяющегося сопротивления статора производилась корректно при алгоритме DTC</w:t>
      </w:r>
      <w:r w:rsidR="009866B8" w:rsidRPr="00CE5280">
        <w:rPr>
          <w:sz w:val="22"/>
          <w:szCs w:val="22"/>
        </w:rPr>
        <w:t xml:space="preserve">, </w:t>
      </w:r>
      <w:r w:rsidR="00F26E5C" w:rsidRPr="00CE5280">
        <w:rPr>
          <w:sz w:val="22"/>
          <w:szCs w:val="22"/>
        </w:rPr>
        <w:t>однократной коммутации, а так же в переходных процессах при разгоне тепловоза и переключении структуры управления</w:t>
      </w:r>
      <w:r w:rsidR="00A80F22" w:rsidRPr="00CE5280">
        <w:rPr>
          <w:sz w:val="22"/>
          <w:szCs w:val="22"/>
        </w:rPr>
        <w:t>.</w:t>
      </w:r>
      <w:r w:rsidR="004C5BB2" w:rsidRPr="00CE5280">
        <w:rPr>
          <w:sz w:val="22"/>
          <w:szCs w:val="22"/>
        </w:rPr>
        <w:t xml:space="preserve"> Как показано на рис. 3 вычисленное сопротивление было идентично искусственно заданному сопротивлению </w:t>
      </w:r>
      <w:r w:rsidR="00A80F22" w:rsidRPr="00CE5280">
        <w:rPr>
          <w:sz w:val="22"/>
          <w:szCs w:val="22"/>
        </w:rPr>
        <w:t xml:space="preserve"> </w:t>
      </w:r>
      <w:r w:rsidR="004C5BB2" w:rsidRPr="00CE5280">
        <w:rPr>
          <w:sz w:val="22"/>
          <w:szCs w:val="22"/>
        </w:rPr>
        <w:t>и</w:t>
      </w:r>
      <w:r w:rsidR="00A80F22" w:rsidRPr="00CE5280">
        <w:rPr>
          <w:sz w:val="22"/>
          <w:szCs w:val="22"/>
        </w:rPr>
        <w:t xml:space="preserve"> укладывалось в </w:t>
      </w:r>
      <w:r w:rsidRPr="00CE5280">
        <w:rPr>
          <w:sz w:val="22"/>
          <w:szCs w:val="22"/>
        </w:rPr>
        <w:t xml:space="preserve"> 0,5 </w:t>
      </w:r>
      <w:r w:rsidR="00A80F22" w:rsidRPr="00CE5280">
        <w:rPr>
          <w:sz w:val="22"/>
          <w:szCs w:val="22"/>
        </w:rPr>
        <w:t xml:space="preserve">% </w:t>
      </w:r>
      <w:r w:rsidR="00B85BA2" w:rsidRPr="00CE5280">
        <w:rPr>
          <w:sz w:val="22"/>
          <w:szCs w:val="22"/>
        </w:rPr>
        <w:t>ошибку</w:t>
      </w:r>
      <w:r w:rsidR="00A80F22" w:rsidRPr="00CE5280">
        <w:rPr>
          <w:sz w:val="22"/>
          <w:szCs w:val="22"/>
        </w:rPr>
        <w:t xml:space="preserve">, обеспечивало корректное определение момента двигателя и вектора потокосцепления.   </w:t>
      </w:r>
    </w:p>
    <w:p w:rsidR="00B85BA2" w:rsidRPr="00CE5280" w:rsidRDefault="00F92A26" w:rsidP="00F92A26">
      <w:pPr>
        <w:jc w:val="center"/>
        <w:rPr>
          <w:sz w:val="22"/>
          <w:szCs w:val="22"/>
        </w:rPr>
      </w:pPr>
      <w:r w:rsidRPr="00CE5280">
        <w:rPr>
          <w:noProof/>
          <w:sz w:val="22"/>
          <w:szCs w:val="22"/>
        </w:rPr>
        <w:drawing>
          <wp:inline distT="0" distB="0" distL="0" distR="0">
            <wp:extent cx="3267986" cy="1624119"/>
            <wp:effectExtent l="19050" t="0" r="8614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986" cy="162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BA2" w:rsidRPr="00CE5280" w:rsidRDefault="00B85BA2" w:rsidP="00F92A26">
      <w:pPr>
        <w:ind w:firstLine="426"/>
        <w:jc w:val="center"/>
      </w:pPr>
      <w:r w:rsidRPr="00CE5280">
        <w:t xml:space="preserve">Рис. 3 </w:t>
      </w:r>
      <w:r w:rsidRPr="00CE5280">
        <w:rPr>
          <w:bCs/>
        </w:rPr>
        <w:t>Сравнение заданного сопротивления статора (1) с рассчи</w:t>
      </w:r>
      <w:r w:rsidR="004C5BB2" w:rsidRPr="00CE5280">
        <w:rPr>
          <w:bCs/>
        </w:rPr>
        <w:t>танным наблюдателем (2).</w:t>
      </w:r>
    </w:p>
    <w:p w:rsidR="009722FC" w:rsidRPr="00CE5280" w:rsidRDefault="00917E9D" w:rsidP="00F92A26">
      <w:pPr>
        <w:shd w:val="clear" w:color="auto" w:fill="FFFFFF"/>
        <w:ind w:firstLine="426"/>
        <w:jc w:val="both"/>
        <w:rPr>
          <w:sz w:val="22"/>
          <w:szCs w:val="22"/>
        </w:rPr>
      </w:pPr>
      <w:r w:rsidRPr="00CE5280">
        <w:rPr>
          <w:sz w:val="22"/>
          <w:szCs w:val="22"/>
        </w:rPr>
        <w:t>По результатам моделирования можно сделать вывод о</w:t>
      </w:r>
      <w:r w:rsidR="00A61B4C" w:rsidRPr="00CE5280">
        <w:rPr>
          <w:sz w:val="22"/>
          <w:szCs w:val="22"/>
        </w:rPr>
        <w:t>б</w:t>
      </w:r>
      <w:r w:rsidRPr="00CE5280">
        <w:rPr>
          <w:sz w:val="22"/>
          <w:szCs w:val="22"/>
        </w:rPr>
        <w:t xml:space="preserve"> </w:t>
      </w:r>
      <w:r w:rsidR="00A61B4C" w:rsidRPr="00CE5280">
        <w:rPr>
          <w:sz w:val="22"/>
          <w:szCs w:val="22"/>
        </w:rPr>
        <w:t>эффективности</w:t>
      </w:r>
      <w:r w:rsidRPr="00CE5280">
        <w:rPr>
          <w:sz w:val="22"/>
          <w:szCs w:val="22"/>
        </w:rPr>
        <w:t xml:space="preserve"> </w:t>
      </w:r>
      <w:r w:rsidR="00A61B4C" w:rsidRPr="00CE5280">
        <w:rPr>
          <w:sz w:val="22"/>
          <w:szCs w:val="22"/>
        </w:rPr>
        <w:t xml:space="preserve">предложенной </w:t>
      </w:r>
      <w:r w:rsidRPr="00CE5280">
        <w:rPr>
          <w:sz w:val="22"/>
          <w:szCs w:val="22"/>
        </w:rPr>
        <w:t xml:space="preserve">системы </w:t>
      </w:r>
      <w:bookmarkStart w:id="0" w:name="_GoBack"/>
      <w:bookmarkEnd w:id="0"/>
      <w:r w:rsidR="00862EBE" w:rsidRPr="00CE5280">
        <w:rPr>
          <w:sz w:val="22"/>
          <w:szCs w:val="22"/>
        </w:rPr>
        <w:t>управления тяговым асинхронным электродвигателем тепловоза ТЭМ9H с наблюдателем и идентификацией изменяющегося сопротивления статора.</w:t>
      </w:r>
    </w:p>
    <w:p w:rsidR="0060180D" w:rsidRPr="0060180D" w:rsidRDefault="0060180D" w:rsidP="00844958">
      <w:pPr>
        <w:spacing w:before="240"/>
        <w:rPr>
          <w:sz w:val="24"/>
          <w:szCs w:val="24"/>
        </w:rPr>
      </w:pPr>
      <w:r w:rsidRPr="0060180D">
        <w:rPr>
          <w:sz w:val="24"/>
          <w:szCs w:val="24"/>
        </w:rPr>
        <w:t>Литература</w:t>
      </w:r>
    </w:p>
    <w:p w:rsidR="00FD32A5" w:rsidRPr="00844958" w:rsidRDefault="0060180D" w:rsidP="00844958">
      <w:pPr>
        <w:pStyle w:val="a9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proofErr w:type="spellStart"/>
      <w:r w:rsidRPr="00844958">
        <w:rPr>
          <w:i/>
          <w:sz w:val="22"/>
          <w:szCs w:val="22"/>
        </w:rPr>
        <w:t>Козярук</w:t>
      </w:r>
      <w:proofErr w:type="spellEnd"/>
      <w:r w:rsidRPr="00844958">
        <w:rPr>
          <w:i/>
          <w:sz w:val="22"/>
          <w:szCs w:val="22"/>
        </w:rPr>
        <w:t xml:space="preserve"> А. Е., Рудаков В. В.</w:t>
      </w:r>
      <w:r w:rsidRPr="00844958">
        <w:rPr>
          <w:sz w:val="22"/>
          <w:szCs w:val="22"/>
        </w:rPr>
        <w:t xml:space="preserve"> Системы прямого управления моментом в частотно-регулируемых электроприводах переменного тока /Под ред. </w:t>
      </w:r>
      <w:proofErr w:type="spellStart"/>
      <w:r w:rsidRPr="00844958">
        <w:rPr>
          <w:sz w:val="22"/>
          <w:szCs w:val="22"/>
        </w:rPr>
        <w:t>Народицкого</w:t>
      </w:r>
      <w:proofErr w:type="spellEnd"/>
      <w:r w:rsidRPr="00844958">
        <w:rPr>
          <w:sz w:val="22"/>
          <w:szCs w:val="22"/>
        </w:rPr>
        <w:t xml:space="preserve"> А. Г. – СПб.: Санкт-Петербургская электротехническая компания, 2005. – 100 </w:t>
      </w:r>
      <w:proofErr w:type="gramStart"/>
      <w:r w:rsidRPr="00844958">
        <w:rPr>
          <w:sz w:val="22"/>
          <w:szCs w:val="22"/>
        </w:rPr>
        <w:t>с</w:t>
      </w:r>
      <w:proofErr w:type="gramEnd"/>
      <w:r w:rsidRPr="00844958">
        <w:rPr>
          <w:sz w:val="22"/>
          <w:szCs w:val="22"/>
        </w:rPr>
        <w:t>.</w:t>
      </w:r>
    </w:p>
    <w:sectPr w:rsidR="00FD32A5" w:rsidRPr="00844958" w:rsidSect="007C3A19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F71" w:rsidRDefault="00B21F71" w:rsidP="002B51AB">
      <w:r>
        <w:separator/>
      </w:r>
    </w:p>
  </w:endnote>
  <w:endnote w:type="continuationSeparator" w:id="0">
    <w:p w:rsidR="00B21F71" w:rsidRDefault="00B21F71" w:rsidP="002B5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F71" w:rsidRDefault="00B21F71" w:rsidP="002B51AB">
      <w:r>
        <w:separator/>
      </w:r>
    </w:p>
  </w:footnote>
  <w:footnote w:type="continuationSeparator" w:id="0">
    <w:p w:rsidR="00B21F71" w:rsidRDefault="00B21F71" w:rsidP="002B5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1339C"/>
    <w:multiLevelType w:val="hybridMultilevel"/>
    <w:tmpl w:val="FF865758"/>
    <w:lvl w:ilvl="0" w:tplc="CB145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FD46FF"/>
    <w:rsid w:val="0001069E"/>
    <w:rsid w:val="000238D2"/>
    <w:rsid w:val="00033979"/>
    <w:rsid w:val="000563B6"/>
    <w:rsid w:val="000872AF"/>
    <w:rsid w:val="00090E20"/>
    <w:rsid w:val="000C3797"/>
    <w:rsid w:val="000E67B2"/>
    <w:rsid w:val="00100F82"/>
    <w:rsid w:val="00153A45"/>
    <w:rsid w:val="00162D24"/>
    <w:rsid w:val="00166632"/>
    <w:rsid w:val="001825EF"/>
    <w:rsid w:val="001913CC"/>
    <w:rsid w:val="001A576A"/>
    <w:rsid w:val="001C78AD"/>
    <w:rsid w:val="001D1AC7"/>
    <w:rsid w:val="001E424B"/>
    <w:rsid w:val="00225C69"/>
    <w:rsid w:val="002431A5"/>
    <w:rsid w:val="00253399"/>
    <w:rsid w:val="002577A7"/>
    <w:rsid w:val="00263A62"/>
    <w:rsid w:val="00266E51"/>
    <w:rsid w:val="002A2018"/>
    <w:rsid w:val="002A2FF7"/>
    <w:rsid w:val="002B35DA"/>
    <w:rsid w:val="002B51AB"/>
    <w:rsid w:val="002C4F40"/>
    <w:rsid w:val="002C6D25"/>
    <w:rsid w:val="002E560E"/>
    <w:rsid w:val="002F038E"/>
    <w:rsid w:val="0031247A"/>
    <w:rsid w:val="00314225"/>
    <w:rsid w:val="00330019"/>
    <w:rsid w:val="00336DF4"/>
    <w:rsid w:val="003515B1"/>
    <w:rsid w:val="003641A5"/>
    <w:rsid w:val="00364CB6"/>
    <w:rsid w:val="003703D3"/>
    <w:rsid w:val="00393088"/>
    <w:rsid w:val="003973AD"/>
    <w:rsid w:val="00403B32"/>
    <w:rsid w:val="004041D0"/>
    <w:rsid w:val="00412090"/>
    <w:rsid w:val="0043010A"/>
    <w:rsid w:val="00441A78"/>
    <w:rsid w:val="00446C55"/>
    <w:rsid w:val="0046198C"/>
    <w:rsid w:val="00463937"/>
    <w:rsid w:val="004758E0"/>
    <w:rsid w:val="004B41B4"/>
    <w:rsid w:val="004C0C20"/>
    <w:rsid w:val="004C5BB2"/>
    <w:rsid w:val="004E09ED"/>
    <w:rsid w:val="004E61AC"/>
    <w:rsid w:val="004F5372"/>
    <w:rsid w:val="004F6A21"/>
    <w:rsid w:val="005112F2"/>
    <w:rsid w:val="00517C02"/>
    <w:rsid w:val="00523708"/>
    <w:rsid w:val="0053360C"/>
    <w:rsid w:val="00536148"/>
    <w:rsid w:val="0054697D"/>
    <w:rsid w:val="00592EDC"/>
    <w:rsid w:val="00596B4E"/>
    <w:rsid w:val="005A5E63"/>
    <w:rsid w:val="005E04DC"/>
    <w:rsid w:val="005E3C7A"/>
    <w:rsid w:val="005E5AB4"/>
    <w:rsid w:val="0060180D"/>
    <w:rsid w:val="00610B86"/>
    <w:rsid w:val="00617D34"/>
    <w:rsid w:val="006532DA"/>
    <w:rsid w:val="00654723"/>
    <w:rsid w:val="00671900"/>
    <w:rsid w:val="00683BB5"/>
    <w:rsid w:val="006C2594"/>
    <w:rsid w:val="006E66A5"/>
    <w:rsid w:val="006F0653"/>
    <w:rsid w:val="006F21DB"/>
    <w:rsid w:val="0070337A"/>
    <w:rsid w:val="00710867"/>
    <w:rsid w:val="00763A98"/>
    <w:rsid w:val="007901F7"/>
    <w:rsid w:val="007933EB"/>
    <w:rsid w:val="007A2894"/>
    <w:rsid w:val="007A2BB1"/>
    <w:rsid w:val="007B4B35"/>
    <w:rsid w:val="007C3A19"/>
    <w:rsid w:val="008157FF"/>
    <w:rsid w:val="00844958"/>
    <w:rsid w:val="0085051D"/>
    <w:rsid w:val="00862EBE"/>
    <w:rsid w:val="00874966"/>
    <w:rsid w:val="00876415"/>
    <w:rsid w:val="00891B07"/>
    <w:rsid w:val="008B583F"/>
    <w:rsid w:val="008C1407"/>
    <w:rsid w:val="008C19FA"/>
    <w:rsid w:val="008D0231"/>
    <w:rsid w:val="00917E9D"/>
    <w:rsid w:val="00933006"/>
    <w:rsid w:val="009411B4"/>
    <w:rsid w:val="0096386C"/>
    <w:rsid w:val="009722FC"/>
    <w:rsid w:val="009866B8"/>
    <w:rsid w:val="00994D09"/>
    <w:rsid w:val="009C2DE7"/>
    <w:rsid w:val="009D1A1C"/>
    <w:rsid w:val="009D5A0C"/>
    <w:rsid w:val="00A00535"/>
    <w:rsid w:val="00A13176"/>
    <w:rsid w:val="00A31292"/>
    <w:rsid w:val="00A37D48"/>
    <w:rsid w:val="00A42C86"/>
    <w:rsid w:val="00A61B4C"/>
    <w:rsid w:val="00A625BB"/>
    <w:rsid w:val="00A80F22"/>
    <w:rsid w:val="00A92FBF"/>
    <w:rsid w:val="00AA6C62"/>
    <w:rsid w:val="00AD0A58"/>
    <w:rsid w:val="00AF0382"/>
    <w:rsid w:val="00AF3EE6"/>
    <w:rsid w:val="00B078CA"/>
    <w:rsid w:val="00B1276A"/>
    <w:rsid w:val="00B21F71"/>
    <w:rsid w:val="00B4227C"/>
    <w:rsid w:val="00B45D59"/>
    <w:rsid w:val="00B85BA2"/>
    <w:rsid w:val="00B86E69"/>
    <w:rsid w:val="00B941DE"/>
    <w:rsid w:val="00B95314"/>
    <w:rsid w:val="00B953C7"/>
    <w:rsid w:val="00BD78F9"/>
    <w:rsid w:val="00C03C7A"/>
    <w:rsid w:val="00C041E8"/>
    <w:rsid w:val="00C0604D"/>
    <w:rsid w:val="00C13D3C"/>
    <w:rsid w:val="00C17BF0"/>
    <w:rsid w:val="00C270BD"/>
    <w:rsid w:val="00C350F1"/>
    <w:rsid w:val="00C53120"/>
    <w:rsid w:val="00C84025"/>
    <w:rsid w:val="00CA3BEC"/>
    <w:rsid w:val="00CE4196"/>
    <w:rsid w:val="00CE5280"/>
    <w:rsid w:val="00CF42A0"/>
    <w:rsid w:val="00D308E4"/>
    <w:rsid w:val="00D83671"/>
    <w:rsid w:val="00DA3F3A"/>
    <w:rsid w:val="00DB31F5"/>
    <w:rsid w:val="00E16E78"/>
    <w:rsid w:val="00E41833"/>
    <w:rsid w:val="00E57EA7"/>
    <w:rsid w:val="00E62E92"/>
    <w:rsid w:val="00E70062"/>
    <w:rsid w:val="00E75164"/>
    <w:rsid w:val="00E86FDF"/>
    <w:rsid w:val="00F0489F"/>
    <w:rsid w:val="00F26E5C"/>
    <w:rsid w:val="00F35AA3"/>
    <w:rsid w:val="00F3700E"/>
    <w:rsid w:val="00F63AF9"/>
    <w:rsid w:val="00F67D39"/>
    <w:rsid w:val="00F92A26"/>
    <w:rsid w:val="00F94296"/>
    <w:rsid w:val="00FC7696"/>
    <w:rsid w:val="00FD32A5"/>
    <w:rsid w:val="00FD4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D32A5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1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5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51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5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61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1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TDisplayEquation">
    <w:name w:val="MTDisplayEquation"/>
    <w:basedOn w:val="a"/>
    <w:link w:val="MTDisplayEquation0"/>
    <w:rsid w:val="00CF42A0"/>
    <w:pPr>
      <w:ind w:firstLine="567"/>
      <w:jc w:val="both"/>
    </w:pPr>
    <w:rPr>
      <w:i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CF42A0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3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844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3FA74-D264-403E-8CEC-CE9B3DCF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user</cp:lastModifiedBy>
  <cp:revision>75</cp:revision>
  <dcterms:created xsi:type="dcterms:W3CDTF">2017-04-09T11:31:00Z</dcterms:created>
  <dcterms:modified xsi:type="dcterms:W3CDTF">2017-11-07T16:14:00Z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