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86DC" w14:textId="06571E2A" w:rsidR="000C2B94" w:rsidRPr="007421D0" w:rsidRDefault="000C2B94" w:rsidP="000C2B94">
      <w:pPr>
        <w:pStyle w:val="a7"/>
        <w:rPr>
          <w:sz w:val="20"/>
          <w:szCs w:val="22"/>
        </w:rPr>
      </w:pPr>
      <w:r>
        <w:t xml:space="preserve">УДК </w:t>
      </w:r>
      <w:r w:rsidRPr="000C2B94">
        <w:t>004.94</w:t>
      </w:r>
      <w:r>
        <w:rPr>
          <w:sz w:val="20"/>
          <w:szCs w:val="22"/>
        </w:rPr>
        <w:br/>
      </w:r>
      <w:bookmarkStart w:id="0" w:name="_GoBack"/>
      <w:bookmarkEnd w:id="0"/>
    </w:p>
    <w:p w14:paraId="0F1904B3" w14:textId="77777777" w:rsidR="003E0314" w:rsidRDefault="00CB507E" w:rsidP="000421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Антон В</w:t>
      </w:r>
      <w:r w:rsidR="00F62C8E">
        <w:rPr>
          <w:rFonts w:ascii="Times New Roman" w:hAnsi="Times New Roman" w:cs="Times New Roman"/>
          <w:sz w:val="20"/>
          <w:szCs w:val="20"/>
        </w:rPr>
        <w:t>ладиславович</w:t>
      </w:r>
      <w:r w:rsidR="0080651A" w:rsidRPr="000421B1">
        <w:rPr>
          <w:rFonts w:ascii="Times New Roman" w:hAnsi="Times New Roman" w:cs="Times New Roman"/>
          <w:sz w:val="20"/>
          <w:szCs w:val="20"/>
        </w:rPr>
        <w:t xml:space="preserve"> Холкин</w:t>
      </w:r>
      <w:r w:rsidR="003E0314">
        <w:rPr>
          <w:rFonts w:ascii="Times New Roman" w:hAnsi="Times New Roman" w:cs="Times New Roman"/>
          <w:sz w:val="20"/>
          <w:szCs w:val="20"/>
        </w:rPr>
        <w:t>, студент, 1</w:t>
      </w:r>
      <w:proofErr w:type="spellStart"/>
      <w:r w:rsidR="003E0314">
        <w:rPr>
          <w:rFonts w:ascii="Times New Roman" w:hAnsi="Times New Roman" w:cs="Times New Roman"/>
          <w:sz w:val="20"/>
          <w:szCs w:val="20"/>
          <w:lang w:val="en-US"/>
        </w:rPr>
        <w:t>tonyhol</w:t>
      </w:r>
      <w:proofErr w:type="spellEnd"/>
      <w:r w:rsidR="003E0314" w:rsidRPr="003E0314">
        <w:rPr>
          <w:rFonts w:ascii="Times New Roman" w:hAnsi="Times New Roman" w:cs="Times New Roman"/>
          <w:sz w:val="20"/>
          <w:szCs w:val="20"/>
        </w:rPr>
        <w:t>1@</w:t>
      </w:r>
      <w:proofErr w:type="spellStart"/>
      <w:r w:rsidR="003E0314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="003E0314" w:rsidRPr="003E0314">
        <w:rPr>
          <w:rFonts w:ascii="Times New Roman" w:hAnsi="Times New Roman" w:cs="Times New Roman"/>
          <w:sz w:val="20"/>
          <w:szCs w:val="20"/>
        </w:rPr>
        <w:t>.</w:t>
      </w:r>
      <w:r w:rsidR="003E0314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80651A" w:rsidRPr="000421B1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93A89C6" w14:textId="6DCF1533" w:rsidR="0080651A" w:rsidRPr="000421B1" w:rsidRDefault="009F6DBD" w:rsidP="000421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B507E">
        <w:rPr>
          <w:rFonts w:ascii="Times New Roman" w:hAnsi="Times New Roman" w:cs="Times New Roman"/>
          <w:sz w:val="20"/>
          <w:szCs w:val="20"/>
        </w:rPr>
        <w:t xml:space="preserve">лександр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B507E">
        <w:rPr>
          <w:rFonts w:ascii="Times New Roman" w:hAnsi="Times New Roman" w:cs="Times New Roman"/>
          <w:sz w:val="20"/>
          <w:szCs w:val="20"/>
        </w:rPr>
        <w:t>митриевич</w:t>
      </w:r>
      <w:r w:rsidR="0080651A" w:rsidRPr="000421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Павлов</w:t>
      </w:r>
      <w:r w:rsidR="003E0314">
        <w:rPr>
          <w:rFonts w:ascii="Times New Roman" w:hAnsi="Times New Roman" w:cs="Times New Roman"/>
          <w:sz w:val="20"/>
          <w:szCs w:val="20"/>
        </w:rPr>
        <w:t xml:space="preserve">, ассистент каф. АСОИУ, </w:t>
      </w:r>
      <w:r w:rsidR="003E0314" w:rsidRPr="003E0314">
        <w:rPr>
          <w:rFonts w:ascii="Times New Roman" w:hAnsi="Times New Roman" w:cs="Times New Roman"/>
          <w:sz w:val="20"/>
          <w:szCs w:val="20"/>
        </w:rPr>
        <w:t>googlabot@gmail.com</w:t>
      </w:r>
    </w:p>
    <w:p w14:paraId="18953DCB" w14:textId="61D93BD1" w:rsidR="0080651A" w:rsidRPr="002C44DC" w:rsidRDefault="0080651A" w:rsidP="00CB507E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421B1">
        <w:rPr>
          <w:rFonts w:ascii="Times New Roman" w:hAnsi="Times New Roman" w:cs="Times New Roman"/>
          <w:sz w:val="20"/>
          <w:szCs w:val="20"/>
        </w:rPr>
        <w:t>(г. Казань, Казанский национальный исследовательский технический университет им. А</w:t>
      </w:r>
      <w:r w:rsidRPr="002C44D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421B1">
        <w:rPr>
          <w:rFonts w:ascii="Times New Roman" w:hAnsi="Times New Roman" w:cs="Times New Roman"/>
          <w:sz w:val="20"/>
          <w:szCs w:val="20"/>
        </w:rPr>
        <w:t>Н</w:t>
      </w:r>
      <w:r w:rsidRPr="002C44D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421B1">
        <w:rPr>
          <w:rFonts w:ascii="Times New Roman" w:hAnsi="Times New Roman" w:cs="Times New Roman"/>
          <w:sz w:val="20"/>
          <w:szCs w:val="20"/>
        </w:rPr>
        <w:t>Туполева</w:t>
      </w:r>
      <w:r w:rsidRPr="002C44DC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0421B1">
        <w:rPr>
          <w:rFonts w:ascii="Times New Roman" w:hAnsi="Times New Roman" w:cs="Times New Roman"/>
          <w:sz w:val="20"/>
          <w:szCs w:val="20"/>
        </w:rPr>
        <w:t>КАИ</w:t>
      </w:r>
      <w:r w:rsidRPr="002C44D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5D8BBBB" w14:textId="446225DA" w:rsidR="00CB507E" w:rsidRDefault="00CB507E" w:rsidP="00CB507E">
      <w:pPr>
        <w:pStyle w:val="NameSurname"/>
      </w:pPr>
      <w:r>
        <w:t>Anton</w:t>
      </w:r>
      <w:r w:rsidRPr="00CB507E">
        <w:t xml:space="preserve"> </w:t>
      </w:r>
      <w:proofErr w:type="spellStart"/>
      <w:r w:rsidR="00C71C5E">
        <w:t>Kh</w:t>
      </w:r>
      <w:r>
        <w:t>olkin</w:t>
      </w:r>
      <w:proofErr w:type="spellEnd"/>
      <w:r w:rsidRPr="00CB507E">
        <w:t xml:space="preserve"> </w:t>
      </w:r>
      <w:r>
        <w:t>V</w:t>
      </w:r>
      <w:r w:rsidRPr="00CB507E">
        <w:t xml:space="preserve">., </w:t>
      </w:r>
      <w:r>
        <w:t>Aleksandr Pavlov D.</w:t>
      </w:r>
      <w:r w:rsidRPr="002F0C0F">
        <w:br/>
        <w:t>(</w:t>
      </w:r>
      <w:r>
        <w:t>Kazan</w:t>
      </w:r>
      <w:r w:rsidRPr="002F0C0F">
        <w:t xml:space="preserve">, </w:t>
      </w:r>
      <w:r>
        <w:t>Kazan National Research Technical University named after A. N. Tupolev</w:t>
      </w:r>
      <w:r w:rsidR="004A0EAE">
        <w:t xml:space="preserve"> </w:t>
      </w:r>
      <w:r w:rsidR="004A0EAE" w:rsidRPr="000421B1">
        <w:rPr>
          <w:sz w:val="20"/>
          <w:szCs w:val="20"/>
        </w:rPr>
        <w:t>–</w:t>
      </w:r>
      <w:r w:rsidR="004A0EAE">
        <w:rPr>
          <w:sz w:val="20"/>
          <w:szCs w:val="20"/>
        </w:rPr>
        <w:t xml:space="preserve"> KAI</w:t>
      </w:r>
      <w:r w:rsidRPr="002F0C0F">
        <w:t>)</w:t>
      </w:r>
    </w:p>
    <w:p w14:paraId="0E315CBB" w14:textId="277FD07C" w:rsidR="00A32264" w:rsidRDefault="00A32264" w:rsidP="00571232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2264">
        <w:rPr>
          <w:rFonts w:ascii="Times New Roman" w:hAnsi="Times New Roman" w:cs="Times New Roman"/>
          <w:b/>
          <w:bCs/>
          <w:sz w:val="20"/>
          <w:szCs w:val="20"/>
        </w:rPr>
        <w:t>ИМИТАЦИОННОЕ И МАТЕМАТИЧЕСКОЕ МОДЕЛИРОВАНИЕ АВТОМОБИЛЬНОГО ДВИЖЕНИЯ СРЕДСТВАМИ ANYLOGIC И STATISTICA</w:t>
      </w:r>
    </w:p>
    <w:p w14:paraId="42DC23EC" w14:textId="77777777" w:rsidR="00A32264" w:rsidRDefault="00A32264" w:rsidP="00A32264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SIMULATION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MATHEMATICAL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MODELING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OF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AUTOMOBILE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TRAFFIC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BY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MEANS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OF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ANYLOGIC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AND</w:t>
      </w:r>
      <w:r w:rsidRPr="0040738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3226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STATISTICA</w:t>
      </w:r>
    </w:p>
    <w:p w14:paraId="79C06888" w14:textId="74FDACD3" w:rsidR="000421B1" w:rsidRPr="000C2B94" w:rsidRDefault="00F5001D" w:rsidP="000C2B94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В данной статье описывается </w:t>
      </w:r>
      <w:r w:rsidR="000C2B9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имитационная модель участка дороги в городе Казани</w:t>
      </w:r>
      <w:r w:rsidR="00867EC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="000C2B94">
        <w:rPr>
          <w:rFonts w:ascii="Times New Roman" w:hAnsi="Times New Roman" w:cs="Times New Roman"/>
          <w:i/>
          <w:iCs/>
          <w:sz w:val="20"/>
          <w:szCs w:val="20"/>
        </w:rPr>
        <w:t xml:space="preserve"> соз</w:t>
      </w:r>
      <w:r w:rsidR="00AC731A">
        <w:rPr>
          <w:rFonts w:ascii="Times New Roman" w:hAnsi="Times New Roman" w:cs="Times New Roman"/>
          <w:i/>
          <w:iCs/>
          <w:sz w:val="20"/>
          <w:szCs w:val="20"/>
        </w:rPr>
        <w:t>данная с помощью системы имита</w:t>
      </w:r>
      <w:r w:rsidR="000C2B94">
        <w:rPr>
          <w:rFonts w:ascii="Times New Roman" w:hAnsi="Times New Roman" w:cs="Times New Roman"/>
          <w:i/>
          <w:iCs/>
          <w:sz w:val="20"/>
          <w:szCs w:val="20"/>
        </w:rPr>
        <w:t xml:space="preserve">ционного моделирования </w:t>
      </w:r>
      <w:proofErr w:type="spellStart"/>
      <w:r w:rsidR="000C2B94">
        <w:rPr>
          <w:rFonts w:ascii="Times New Roman" w:hAnsi="Times New Roman" w:cs="Times New Roman"/>
          <w:i/>
          <w:iCs/>
          <w:sz w:val="20"/>
          <w:szCs w:val="20"/>
          <w:lang w:val="en-US"/>
        </w:rPr>
        <w:t>AnyLogic</w:t>
      </w:r>
      <w:proofErr w:type="spellEnd"/>
      <w:r w:rsidR="000C2B94">
        <w:rPr>
          <w:rFonts w:ascii="Times New Roman" w:hAnsi="Times New Roman" w:cs="Times New Roman"/>
          <w:i/>
          <w:iCs/>
          <w:sz w:val="20"/>
          <w:szCs w:val="20"/>
        </w:rPr>
        <w:t xml:space="preserve">. Описан процесс создания имитационной модели, оптимизация средствами СИМ </w:t>
      </w:r>
      <w:proofErr w:type="spellStart"/>
      <w:r w:rsidR="000C2B94">
        <w:rPr>
          <w:rFonts w:ascii="Times New Roman" w:hAnsi="Times New Roman" w:cs="Times New Roman"/>
          <w:i/>
          <w:iCs/>
          <w:sz w:val="20"/>
          <w:szCs w:val="20"/>
          <w:lang w:val="en-US"/>
        </w:rPr>
        <w:t>AnyLogic</w:t>
      </w:r>
      <w:proofErr w:type="spellEnd"/>
      <w:r w:rsidR="000C2B94">
        <w:rPr>
          <w:rFonts w:ascii="Times New Roman" w:hAnsi="Times New Roman" w:cs="Times New Roman"/>
          <w:i/>
          <w:iCs/>
          <w:sz w:val="20"/>
          <w:szCs w:val="20"/>
        </w:rPr>
        <w:t>, построена математическая модель</w:t>
      </w:r>
      <w:r w:rsidR="00867EC4">
        <w:rPr>
          <w:rFonts w:ascii="Times New Roman" w:hAnsi="Times New Roman" w:cs="Times New Roman"/>
          <w:i/>
          <w:iCs/>
          <w:sz w:val="20"/>
          <w:szCs w:val="20"/>
        </w:rPr>
        <w:t xml:space="preserve"> потока автомобилей</w:t>
      </w:r>
      <w:r w:rsidR="000C2B94">
        <w:rPr>
          <w:rFonts w:ascii="Times New Roman" w:hAnsi="Times New Roman" w:cs="Times New Roman"/>
          <w:i/>
          <w:iCs/>
          <w:sz w:val="20"/>
          <w:szCs w:val="20"/>
        </w:rPr>
        <w:t xml:space="preserve"> по результатам имитационного эксперимента с помощью программного пакета </w:t>
      </w:r>
      <w:r w:rsidR="000C2B94">
        <w:rPr>
          <w:rFonts w:ascii="Times New Roman" w:hAnsi="Times New Roman" w:cs="Times New Roman"/>
          <w:i/>
          <w:iCs/>
          <w:sz w:val="20"/>
          <w:szCs w:val="20"/>
          <w:lang w:val="en-US"/>
        </w:rPr>
        <w:t>STATISTICA</w:t>
      </w:r>
      <w:r w:rsidR="000C2B94" w:rsidRPr="000C2B94">
        <w:rPr>
          <w:rFonts w:ascii="Times New Roman" w:hAnsi="Times New Roman" w:cs="Times New Roman"/>
          <w:i/>
          <w:iCs/>
          <w:sz w:val="20"/>
          <w:szCs w:val="20"/>
        </w:rPr>
        <w:t xml:space="preserve"> 10.</w:t>
      </w:r>
    </w:p>
    <w:p w14:paraId="2BC94008" w14:textId="77777777" w:rsidR="00867EC4" w:rsidRDefault="00867EC4" w:rsidP="00BE698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867EC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This article describes a simulation model of a road section in the city of Kazan, created using the </w:t>
      </w:r>
      <w:proofErr w:type="spellStart"/>
      <w:r w:rsidRPr="00867EC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AnyLogic</w:t>
      </w:r>
      <w:proofErr w:type="spellEnd"/>
      <w:r w:rsidRPr="00867EC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simulation modeling system. The process of creating a simulation model, optimization by </w:t>
      </w:r>
      <w:proofErr w:type="spellStart"/>
      <w:r w:rsidRPr="003E321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AnyLogic</w:t>
      </w:r>
      <w:proofErr w:type="spellEnd"/>
      <w:r w:rsidRPr="00867EC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SIM tools is described, a mathematical model of the flow of cars is constructed based on the results of a simulation experiment using the STATISTICA 10 software package.</w:t>
      </w:r>
    </w:p>
    <w:p w14:paraId="50FEF7D8" w14:textId="10EE94A5" w:rsidR="00DB447B" w:rsidRPr="000849DB" w:rsidRDefault="00DB447B" w:rsidP="00BE698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Ключевые</w:t>
      </w:r>
      <w:r w:rsidRPr="000849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слова</w:t>
      </w:r>
      <w:r w:rsidRPr="000849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: </w:t>
      </w:r>
      <w:r w:rsidR="00A526D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имитационное</w:t>
      </w:r>
      <w:r w:rsidR="00A526DD" w:rsidRPr="000849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A526D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моделирование</w:t>
      </w:r>
      <w:r w:rsidR="00A526DD" w:rsidRPr="000849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r w:rsidR="00A526D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дорожное</w:t>
      </w:r>
      <w:r w:rsidR="00A526DD" w:rsidRPr="000849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A526D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движение</w:t>
      </w:r>
      <w:r w:rsidR="00A526DD" w:rsidRPr="000849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00A526D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AnyLogic</w:t>
      </w:r>
      <w:proofErr w:type="spellEnd"/>
      <w:r w:rsidRPr="000849D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</w:t>
      </w:r>
    </w:p>
    <w:p w14:paraId="36256794" w14:textId="5EA67A1C" w:rsidR="00DB447B" w:rsidRPr="00DB447B" w:rsidRDefault="00DB447B" w:rsidP="00CB507E">
      <w:pPr>
        <w:suppressAutoHyphens/>
        <w:spacing w:after="100" w:line="240" w:lineRule="auto"/>
        <w:ind w:firstLine="432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Keywords</w:t>
      </w:r>
      <w:r w:rsidRPr="00DB447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:</w:t>
      </w:r>
      <w:r w:rsidR="00A526DD" w:rsidRPr="00A526DD">
        <w:rPr>
          <w:lang w:val="en-US"/>
        </w:rPr>
        <w:t xml:space="preserve"> </w:t>
      </w:r>
      <w:r w:rsidR="00A526DD" w:rsidRPr="00A526D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simulat</w:t>
      </w:r>
      <w:r w:rsidR="00A526D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ion modeling, traffic, </w:t>
      </w:r>
      <w:proofErr w:type="spellStart"/>
      <w:r w:rsidR="00A526D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AnyLogic</w:t>
      </w:r>
      <w:proofErr w:type="spellEnd"/>
      <w:r w:rsidR="00A526D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.</w:t>
      </w:r>
    </w:p>
    <w:p w14:paraId="6D0F8E96" w14:textId="039544DD" w:rsidR="00A51F3F" w:rsidRPr="00A51F3F" w:rsidRDefault="00A51F3F" w:rsidP="00A51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51F3F">
        <w:rPr>
          <w:rFonts w:ascii="Times New Roman" w:hAnsi="Times New Roman" w:cs="Times New Roman"/>
          <w:sz w:val="20"/>
          <w:szCs w:val="20"/>
        </w:rPr>
        <w:t>Анализ и моделирование процесса движения автомобилей по участку дороги является ключевым для организации дорожного движения и введ</w:t>
      </w:r>
      <w:r w:rsidR="003E321C">
        <w:rPr>
          <w:rFonts w:ascii="Times New Roman" w:hAnsi="Times New Roman" w:cs="Times New Roman"/>
          <w:sz w:val="20"/>
          <w:szCs w:val="20"/>
        </w:rPr>
        <w:t>е</w:t>
      </w:r>
      <w:r w:rsidRPr="00A51F3F">
        <w:rPr>
          <w:rFonts w:ascii="Times New Roman" w:hAnsi="Times New Roman" w:cs="Times New Roman"/>
          <w:sz w:val="20"/>
          <w:szCs w:val="20"/>
        </w:rPr>
        <w:t>ния новых участков дорог для разгрузки существующих транспортных узлов с целью повышения их пропускной способности.</w:t>
      </w:r>
    </w:p>
    <w:p w14:paraId="1050211F" w14:textId="4ED4B4F8" w:rsidR="00A51F3F" w:rsidRDefault="00A51F3F" w:rsidP="00A51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51F3F">
        <w:rPr>
          <w:rFonts w:ascii="Times New Roman" w:hAnsi="Times New Roman" w:cs="Times New Roman"/>
          <w:sz w:val="20"/>
          <w:szCs w:val="20"/>
        </w:rPr>
        <w:t>В настоящей работе рассматривается упрощенная модель участка дороги и приводится математическая интерпретация результатов имитационного эксперимента средствами программного пакета STATISTICA 10</w:t>
      </w:r>
      <w:r w:rsidR="00BA0F9B" w:rsidRPr="00BA0F9B">
        <w:rPr>
          <w:rFonts w:ascii="Times New Roman" w:hAnsi="Times New Roman" w:cs="Times New Roman"/>
          <w:sz w:val="20"/>
          <w:szCs w:val="20"/>
        </w:rPr>
        <w:t xml:space="preserve"> [1]</w:t>
      </w:r>
      <w:r w:rsidRPr="00A51F3F">
        <w:rPr>
          <w:rFonts w:ascii="Times New Roman" w:hAnsi="Times New Roman" w:cs="Times New Roman"/>
          <w:sz w:val="20"/>
          <w:szCs w:val="20"/>
        </w:rPr>
        <w:t>.</w:t>
      </w:r>
    </w:p>
    <w:p w14:paraId="0EA9A37C" w14:textId="6982D171" w:rsidR="009F6DBD" w:rsidRDefault="00BD0D76" w:rsidP="009F6D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D0D76">
        <w:rPr>
          <w:rFonts w:ascii="Times New Roman" w:hAnsi="Times New Roman" w:cs="Times New Roman"/>
          <w:sz w:val="20"/>
          <w:szCs w:val="20"/>
        </w:rPr>
        <w:t xml:space="preserve">Процесс моделирования участка дорожной сети осуществляется средствами системы имитационного моделирования (СИМ) </w:t>
      </w:r>
      <w:proofErr w:type="spellStart"/>
      <w:r w:rsidRPr="00BD0D76">
        <w:rPr>
          <w:rFonts w:ascii="Times New Roman" w:hAnsi="Times New Roman" w:cs="Times New Roman"/>
          <w:sz w:val="20"/>
          <w:szCs w:val="20"/>
          <w:lang w:val="en-US"/>
        </w:rPr>
        <w:t>AnyLogic</w:t>
      </w:r>
      <w:proofErr w:type="spellEnd"/>
      <w:r w:rsidRPr="00BD0D7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D0D76">
        <w:rPr>
          <w:rFonts w:ascii="Times New Roman" w:hAnsi="Times New Roman" w:cs="Times New Roman"/>
          <w:sz w:val="20"/>
          <w:szCs w:val="20"/>
          <w:lang w:val="en-US"/>
        </w:rPr>
        <w:t>AnyLogic</w:t>
      </w:r>
      <w:proofErr w:type="spellEnd"/>
      <w:r w:rsidRPr="00BD0D76">
        <w:rPr>
          <w:rFonts w:ascii="Times New Roman" w:hAnsi="Times New Roman" w:cs="Times New Roman"/>
          <w:sz w:val="20"/>
          <w:szCs w:val="20"/>
        </w:rPr>
        <w:t xml:space="preserve"> содержит специальную библиотеку для м</w:t>
      </w:r>
      <w:r w:rsidR="003E321C">
        <w:rPr>
          <w:rFonts w:ascii="Times New Roman" w:hAnsi="Times New Roman" w:cs="Times New Roman"/>
          <w:sz w:val="20"/>
          <w:szCs w:val="20"/>
        </w:rPr>
        <w:t>оделир</w:t>
      </w:r>
      <w:r w:rsidR="009F6DBD">
        <w:rPr>
          <w:rFonts w:ascii="Times New Roman" w:hAnsi="Times New Roman" w:cs="Times New Roman"/>
          <w:sz w:val="20"/>
          <w:szCs w:val="20"/>
        </w:rPr>
        <w:t>о</w:t>
      </w:r>
      <w:r w:rsidR="003E321C">
        <w:rPr>
          <w:rFonts w:ascii="Times New Roman" w:hAnsi="Times New Roman" w:cs="Times New Roman"/>
          <w:sz w:val="20"/>
          <w:szCs w:val="20"/>
        </w:rPr>
        <w:t>в</w:t>
      </w:r>
      <w:r w:rsidR="009F6DBD">
        <w:rPr>
          <w:rFonts w:ascii="Times New Roman" w:hAnsi="Times New Roman" w:cs="Times New Roman"/>
          <w:sz w:val="20"/>
          <w:szCs w:val="20"/>
        </w:rPr>
        <w:t>ания дорожного трафика</w:t>
      </w:r>
      <w:r w:rsidRPr="00BD0D76">
        <w:rPr>
          <w:rFonts w:ascii="Times New Roman" w:hAnsi="Times New Roman" w:cs="Times New Roman"/>
          <w:sz w:val="20"/>
          <w:szCs w:val="20"/>
        </w:rPr>
        <w:t xml:space="preserve"> «Библиотека дорожного движения»</w:t>
      </w:r>
      <w:r w:rsidR="00867EC4" w:rsidRPr="00867EC4">
        <w:rPr>
          <w:rFonts w:ascii="Times New Roman" w:hAnsi="Times New Roman" w:cs="Times New Roman"/>
          <w:sz w:val="20"/>
          <w:szCs w:val="20"/>
        </w:rPr>
        <w:t xml:space="preserve"> [</w:t>
      </w:r>
      <w:r w:rsidR="00BA0F9B">
        <w:rPr>
          <w:rFonts w:ascii="Times New Roman" w:hAnsi="Times New Roman" w:cs="Times New Roman"/>
          <w:sz w:val="20"/>
          <w:szCs w:val="20"/>
        </w:rPr>
        <w:t>2</w:t>
      </w:r>
      <w:r w:rsidR="00867EC4" w:rsidRPr="00867EC4">
        <w:rPr>
          <w:rFonts w:ascii="Times New Roman" w:hAnsi="Times New Roman" w:cs="Times New Roman"/>
          <w:sz w:val="20"/>
          <w:szCs w:val="20"/>
        </w:rPr>
        <w:t>]</w:t>
      </w:r>
      <w:r w:rsidRPr="00BD0D76">
        <w:rPr>
          <w:rFonts w:ascii="Times New Roman" w:hAnsi="Times New Roman" w:cs="Times New Roman"/>
          <w:sz w:val="20"/>
          <w:szCs w:val="20"/>
        </w:rPr>
        <w:t>. Библиотека позволяет визуализировать движение потока машин в реальн</w:t>
      </w:r>
      <w:r w:rsidR="003E321C">
        <w:rPr>
          <w:rFonts w:ascii="Times New Roman" w:hAnsi="Times New Roman" w:cs="Times New Roman"/>
          <w:sz w:val="20"/>
          <w:szCs w:val="20"/>
        </w:rPr>
        <w:t>ом времени, а также моделирова</w:t>
      </w:r>
      <w:r w:rsidRPr="00BD0D76">
        <w:rPr>
          <w:rFonts w:ascii="Times New Roman" w:hAnsi="Times New Roman" w:cs="Times New Roman"/>
          <w:sz w:val="20"/>
          <w:szCs w:val="20"/>
        </w:rPr>
        <w:t xml:space="preserve">ть движение различного вида транспорта – легкового, грузового, </w:t>
      </w:r>
      <w:r w:rsidRPr="00BD0D76">
        <w:rPr>
          <w:rFonts w:ascii="Times New Roman" w:hAnsi="Times New Roman" w:cs="Times New Roman"/>
          <w:sz w:val="20"/>
          <w:szCs w:val="20"/>
        </w:rPr>
        <w:lastRenderedPageBreak/>
        <w:t>транспор</w:t>
      </w:r>
      <w:r w:rsidR="003E321C">
        <w:rPr>
          <w:rFonts w:ascii="Times New Roman" w:hAnsi="Times New Roman" w:cs="Times New Roman"/>
          <w:sz w:val="20"/>
          <w:szCs w:val="20"/>
        </w:rPr>
        <w:t>т</w:t>
      </w:r>
      <w:r w:rsidRPr="00BD0D76">
        <w:rPr>
          <w:rFonts w:ascii="Times New Roman" w:hAnsi="Times New Roman" w:cs="Times New Roman"/>
          <w:sz w:val="20"/>
          <w:szCs w:val="20"/>
        </w:rPr>
        <w:t>ного, позволяет добавлять парковочные места, остановки общественного транспорта и т.п. В настоящей работе моделируется движение по центральным улицам города Казани – пересечение улиц Карла Маркса и Большая Красная с улицами Лобачевского, Театральная и Пушкина (рисунок 1).</w:t>
      </w:r>
      <w:r>
        <w:rPr>
          <w:rFonts w:ascii="Times New Roman" w:hAnsi="Times New Roman" w:cs="Times New Roman"/>
          <w:sz w:val="20"/>
          <w:szCs w:val="20"/>
        </w:rPr>
        <w:t xml:space="preserve"> Модель строится на основе спутникового снимка местности</w:t>
      </w:r>
      <w:r w:rsidR="00A3226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на который н</w:t>
      </w:r>
      <w:r w:rsidR="003E321C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кладывается элемент «Дорога» из палитры библиотеки дорожного движения. Для остальных участков дороги предусмотрены свои соответствующие элементы секции «Разметка пространства»: «Перекресток», «Стоп-линия», «Автобусная остановка», «Парковка»</w:t>
      </w:r>
      <w:r w:rsidR="009F6DBD">
        <w:rPr>
          <w:rFonts w:ascii="Times New Roman" w:hAnsi="Times New Roman" w:cs="Times New Roman"/>
          <w:sz w:val="20"/>
          <w:szCs w:val="20"/>
        </w:rPr>
        <w:t xml:space="preserve"> - все эти элементы </w:t>
      </w:r>
      <w:r w:rsidR="00937FF6">
        <w:rPr>
          <w:rFonts w:ascii="Times New Roman" w:hAnsi="Times New Roman" w:cs="Times New Roman"/>
          <w:sz w:val="20"/>
          <w:szCs w:val="20"/>
        </w:rPr>
        <w:t>добавля</w:t>
      </w:r>
      <w:r w:rsidR="003E321C">
        <w:rPr>
          <w:rFonts w:ascii="Times New Roman" w:hAnsi="Times New Roman" w:cs="Times New Roman"/>
          <w:sz w:val="20"/>
          <w:szCs w:val="20"/>
        </w:rPr>
        <w:t>ю</w:t>
      </w:r>
      <w:r w:rsidR="00937FF6">
        <w:rPr>
          <w:rFonts w:ascii="Times New Roman" w:hAnsi="Times New Roman" w:cs="Times New Roman"/>
          <w:sz w:val="20"/>
          <w:szCs w:val="20"/>
        </w:rPr>
        <w:t>тся на моделируемый участок</w:t>
      </w:r>
      <w:r w:rsidR="009F6DBD">
        <w:rPr>
          <w:rFonts w:ascii="Times New Roman" w:hAnsi="Times New Roman" w:cs="Times New Roman"/>
          <w:sz w:val="20"/>
          <w:szCs w:val="20"/>
        </w:rPr>
        <w:t xml:space="preserve"> дороги</w:t>
      </w:r>
      <w:r w:rsidR="00937FF6">
        <w:rPr>
          <w:rFonts w:ascii="Times New Roman" w:hAnsi="Times New Roman" w:cs="Times New Roman"/>
          <w:sz w:val="20"/>
          <w:szCs w:val="20"/>
        </w:rPr>
        <w:t xml:space="preserve"> в соответствии с их реальным месторасположением</w:t>
      </w:r>
      <w:r w:rsidR="009F6DBD">
        <w:rPr>
          <w:rFonts w:ascii="Times New Roman" w:hAnsi="Times New Roman" w:cs="Times New Roman"/>
          <w:sz w:val="20"/>
          <w:szCs w:val="20"/>
        </w:rPr>
        <w:t>.</w:t>
      </w:r>
    </w:p>
    <w:p w14:paraId="7687B47A" w14:textId="21718B2D" w:rsidR="00E737E5" w:rsidRDefault="00BD0D76" w:rsidP="0037375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BF4F8FE" wp14:editId="35EE5926">
            <wp:extent cx="4247515" cy="1948022"/>
            <wp:effectExtent l="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194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8BF9E" w14:textId="60C26B98" w:rsidR="00C96B76" w:rsidRPr="00DB447B" w:rsidRDefault="00F26AB3" w:rsidP="00DB44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B447B">
        <w:rPr>
          <w:rFonts w:ascii="Times New Roman" w:hAnsi="Times New Roman" w:cs="Times New Roman"/>
          <w:i/>
          <w:iCs/>
          <w:sz w:val="18"/>
          <w:szCs w:val="18"/>
        </w:rPr>
        <w:t xml:space="preserve">Рисунок 1 </w:t>
      </w:r>
      <w:r w:rsidR="00BB58EE" w:rsidRPr="00DB447B">
        <w:rPr>
          <w:rFonts w:ascii="Times New Roman" w:hAnsi="Times New Roman" w:cs="Times New Roman"/>
          <w:i/>
          <w:iCs/>
          <w:sz w:val="18"/>
          <w:szCs w:val="18"/>
        </w:rPr>
        <w:t>–</w:t>
      </w:r>
      <w:r w:rsidRPr="00DB447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D0D76" w:rsidRPr="00BD0D76">
        <w:rPr>
          <w:rFonts w:ascii="Times New Roman" w:hAnsi="Times New Roman" w:cs="Times New Roman"/>
          <w:i/>
          <w:iCs/>
          <w:sz w:val="18"/>
          <w:szCs w:val="18"/>
        </w:rPr>
        <w:t xml:space="preserve">Моделирование участка дороги в СИМ </w:t>
      </w:r>
      <w:proofErr w:type="spellStart"/>
      <w:r w:rsidR="00BD0D76" w:rsidRPr="00BD0D76">
        <w:rPr>
          <w:rFonts w:ascii="Times New Roman" w:hAnsi="Times New Roman" w:cs="Times New Roman"/>
          <w:i/>
          <w:iCs/>
          <w:sz w:val="18"/>
          <w:szCs w:val="18"/>
        </w:rPr>
        <w:t>AnyLogic</w:t>
      </w:r>
      <w:proofErr w:type="spellEnd"/>
    </w:p>
    <w:p w14:paraId="1153B46D" w14:textId="4E4BEE61" w:rsidR="0037375A" w:rsidRDefault="00937FF6" w:rsidP="00067E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создания дорожной модели необходимо задать логику движения автомобилей по ней – для этого создается диаграмма процесса. Диаграмма процесса строится на основе блоков, моделирующих сценарии движения потоков машин. </w:t>
      </w:r>
      <w:r w:rsidR="0037375A">
        <w:rPr>
          <w:rFonts w:ascii="Times New Roman" w:hAnsi="Times New Roman" w:cs="Times New Roman"/>
          <w:sz w:val="20"/>
          <w:szCs w:val="20"/>
        </w:rPr>
        <w:t>На рисунке 2 приведен пример одного из участков дорожной модели – логика движения автомобилей до парковочных зон.</w:t>
      </w:r>
    </w:p>
    <w:p w14:paraId="7E25AC4F" w14:textId="77777777" w:rsidR="0037375A" w:rsidRDefault="0037375A" w:rsidP="003737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477A36B" wp14:editId="2EDD0051">
            <wp:extent cx="3565832" cy="1200647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4769" cy="133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3719" w14:textId="08FFF1F6" w:rsidR="0037375A" w:rsidRPr="0037375A" w:rsidRDefault="0037375A" w:rsidP="003737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B447B">
        <w:rPr>
          <w:rFonts w:ascii="Times New Roman" w:hAnsi="Times New Roman" w:cs="Times New Roman"/>
          <w:i/>
          <w:iCs/>
          <w:sz w:val="18"/>
          <w:szCs w:val="18"/>
        </w:rPr>
        <w:t xml:space="preserve">Рисунок </w:t>
      </w:r>
      <w:r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DB447B">
        <w:rPr>
          <w:rFonts w:ascii="Times New Roman" w:hAnsi="Times New Roman" w:cs="Times New Roman"/>
          <w:i/>
          <w:iCs/>
          <w:sz w:val="18"/>
          <w:szCs w:val="18"/>
        </w:rPr>
        <w:t xml:space="preserve"> – </w:t>
      </w:r>
      <w:r>
        <w:rPr>
          <w:rFonts w:ascii="Times New Roman" w:hAnsi="Times New Roman" w:cs="Times New Roman"/>
          <w:i/>
          <w:iCs/>
          <w:sz w:val="18"/>
          <w:szCs w:val="18"/>
        </w:rPr>
        <w:t>Л</w:t>
      </w:r>
      <w:r w:rsidRPr="00067EBC">
        <w:rPr>
          <w:rFonts w:ascii="Times New Roman" w:hAnsi="Times New Roman" w:cs="Times New Roman"/>
          <w:i/>
          <w:iCs/>
          <w:sz w:val="18"/>
          <w:szCs w:val="18"/>
        </w:rPr>
        <w:t>огика движения автомобилей до парковочных зон</w:t>
      </w:r>
    </w:p>
    <w:p w14:paraId="0645791C" w14:textId="25898F10" w:rsidR="00067EBC" w:rsidRPr="007124F2" w:rsidRDefault="00067EBC" w:rsidP="00067E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Одними из основных блоков</w:t>
      </w:r>
      <w:r w:rsidR="00937FF6">
        <w:rPr>
          <w:rFonts w:ascii="Times New Roman" w:hAnsi="Times New Roman" w:cs="Times New Roman"/>
          <w:sz w:val="20"/>
          <w:szCs w:val="20"/>
        </w:rPr>
        <w:t xml:space="preserve"> модели являются </w:t>
      </w:r>
      <w:proofErr w:type="spellStart"/>
      <w:r w:rsidR="00937FF6">
        <w:rPr>
          <w:rFonts w:ascii="Times New Roman" w:hAnsi="Times New Roman" w:cs="Times New Roman"/>
          <w:sz w:val="20"/>
          <w:szCs w:val="20"/>
          <w:lang w:val="en-US"/>
        </w:rPr>
        <w:t>CarSource</w:t>
      </w:r>
      <w:proofErr w:type="spellEnd"/>
      <w:r w:rsidR="00937FF6" w:rsidRPr="00937FF6">
        <w:rPr>
          <w:rFonts w:ascii="Times New Roman" w:hAnsi="Times New Roman" w:cs="Times New Roman"/>
          <w:sz w:val="20"/>
          <w:szCs w:val="20"/>
        </w:rPr>
        <w:t xml:space="preserve"> </w:t>
      </w:r>
      <w:r w:rsidR="00937FF6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937FF6">
        <w:rPr>
          <w:rFonts w:ascii="Times New Roman" w:hAnsi="Times New Roman" w:cs="Times New Roman"/>
          <w:sz w:val="20"/>
          <w:szCs w:val="20"/>
          <w:lang w:val="en-US"/>
        </w:rPr>
        <w:t>CarDispose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="00937FF6" w:rsidRPr="00937FF6">
        <w:rPr>
          <w:rFonts w:ascii="Times New Roman" w:hAnsi="Times New Roman" w:cs="Times New Roman"/>
          <w:sz w:val="20"/>
          <w:szCs w:val="20"/>
        </w:rPr>
        <w:t xml:space="preserve"> </w:t>
      </w:r>
      <w:r w:rsidR="00937FF6">
        <w:rPr>
          <w:rFonts w:ascii="Times New Roman" w:hAnsi="Times New Roman" w:cs="Times New Roman"/>
          <w:sz w:val="20"/>
          <w:szCs w:val="20"/>
        </w:rPr>
        <w:t>добавляющими и выводящими из модели агентов (автомобили) указанного типа. В</w:t>
      </w:r>
      <w:r>
        <w:rPr>
          <w:rFonts w:ascii="Times New Roman" w:hAnsi="Times New Roman" w:cs="Times New Roman"/>
          <w:sz w:val="20"/>
          <w:szCs w:val="20"/>
        </w:rPr>
        <w:t xml:space="preserve"> приведенной модели существует 3</w:t>
      </w:r>
      <w:r w:rsidR="00937FF6">
        <w:rPr>
          <w:rFonts w:ascii="Times New Roman" w:hAnsi="Times New Roman" w:cs="Times New Roman"/>
          <w:sz w:val="20"/>
          <w:szCs w:val="20"/>
        </w:rPr>
        <w:t xml:space="preserve"> вида агентов: легковой автомобиль, грузовой (с его помощью также моделируется аварийная ситуация)</w:t>
      </w:r>
      <w:r>
        <w:rPr>
          <w:rFonts w:ascii="Times New Roman" w:hAnsi="Times New Roman" w:cs="Times New Roman"/>
          <w:sz w:val="20"/>
          <w:szCs w:val="20"/>
        </w:rPr>
        <w:t xml:space="preserve">, автобус. Блок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CarMoveTo</w:t>
      </w:r>
      <w:proofErr w:type="spellEnd"/>
      <w:r w:rsidRPr="00067EBC">
        <w:rPr>
          <w:rFonts w:ascii="Times New Roman" w:hAnsi="Times New Roman" w:cs="Times New Roman"/>
          <w:sz w:val="20"/>
          <w:szCs w:val="20"/>
        </w:rPr>
        <w:t xml:space="preserve"> моделирует движение </w:t>
      </w:r>
      <w:r w:rsidRPr="00067EBC">
        <w:rPr>
          <w:rFonts w:ascii="Times New Roman" w:hAnsi="Times New Roman" w:cs="Times New Roman"/>
          <w:sz w:val="20"/>
          <w:szCs w:val="20"/>
        </w:rPr>
        <w:lastRenderedPageBreak/>
        <w:t>автомобиля к цели движения</w:t>
      </w:r>
      <w:r>
        <w:rPr>
          <w:rFonts w:ascii="Times New Roman" w:hAnsi="Times New Roman" w:cs="Times New Roman"/>
          <w:sz w:val="20"/>
          <w:szCs w:val="20"/>
        </w:rPr>
        <w:t xml:space="preserve">, блок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TrafficLight</w:t>
      </w:r>
      <w:proofErr w:type="spellEnd"/>
      <w:r w:rsidRPr="00067E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067EBC">
        <w:rPr>
          <w:rFonts w:ascii="Times New Roman" w:hAnsi="Times New Roman" w:cs="Times New Roman"/>
          <w:sz w:val="20"/>
          <w:szCs w:val="20"/>
        </w:rPr>
        <w:t>оделирует светофор</w:t>
      </w:r>
      <w:r>
        <w:rPr>
          <w:rFonts w:ascii="Times New Roman" w:hAnsi="Times New Roman" w:cs="Times New Roman"/>
          <w:sz w:val="20"/>
          <w:szCs w:val="20"/>
        </w:rPr>
        <w:t xml:space="preserve">. С помощью блока </w:t>
      </w:r>
      <w:r>
        <w:rPr>
          <w:rFonts w:ascii="Times New Roman" w:hAnsi="Times New Roman" w:cs="Times New Roman"/>
          <w:sz w:val="20"/>
          <w:szCs w:val="20"/>
          <w:lang w:val="en-US"/>
        </w:rPr>
        <w:t>Delay</w:t>
      </w:r>
      <w:r w:rsidRPr="00067E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моделируется задержка – время парковки либо время посадки и высадки пассажиров общественного транспорта</w:t>
      </w:r>
      <w:r w:rsidR="00D5523F">
        <w:rPr>
          <w:rFonts w:ascii="Times New Roman" w:hAnsi="Times New Roman" w:cs="Times New Roman"/>
          <w:sz w:val="20"/>
          <w:szCs w:val="20"/>
        </w:rPr>
        <w:t>, а также моделирование аварийной ситуации на дороге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7124F2">
        <w:rPr>
          <w:rFonts w:ascii="Times New Roman" w:hAnsi="Times New Roman" w:cs="Times New Roman"/>
          <w:sz w:val="20"/>
          <w:szCs w:val="20"/>
        </w:rPr>
        <w:t xml:space="preserve"> Для проведения оптимизации моделируемого процесса в модель добавляются такие блоки как </w:t>
      </w:r>
      <w:r w:rsidR="007124F2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="007124F2" w:rsidRPr="00D5523F">
        <w:rPr>
          <w:rFonts w:ascii="Times New Roman" w:hAnsi="Times New Roman" w:cs="Times New Roman"/>
          <w:sz w:val="20"/>
          <w:szCs w:val="20"/>
        </w:rPr>
        <w:t>oadNetworkDescriptor</w:t>
      </w:r>
      <w:proofErr w:type="spellEnd"/>
      <w:r w:rsidR="007124F2" w:rsidRPr="00D5523F">
        <w:rPr>
          <w:rFonts w:ascii="Times New Roman" w:hAnsi="Times New Roman" w:cs="Times New Roman"/>
          <w:sz w:val="20"/>
          <w:szCs w:val="20"/>
        </w:rPr>
        <w:t xml:space="preserve"> </w:t>
      </w:r>
      <w:r w:rsidR="007124F2">
        <w:rPr>
          <w:rFonts w:ascii="Times New Roman" w:hAnsi="Times New Roman" w:cs="Times New Roman"/>
          <w:sz w:val="20"/>
          <w:szCs w:val="20"/>
        </w:rPr>
        <w:t xml:space="preserve">и </w:t>
      </w:r>
      <w:r w:rsidR="007124F2">
        <w:rPr>
          <w:rFonts w:ascii="Times New Roman" w:hAnsi="Times New Roman" w:cs="Times New Roman"/>
          <w:sz w:val="20"/>
          <w:szCs w:val="20"/>
          <w:lang w:val="en-US"/>
        </w:rPr>
        <w:t>Histogram</w:t>
      </w:r>
      <w:r w:rsidR="007124F2">
        <w:rPr>
          <w:rFonts w:ascii="Times New Roman" w:hAnsi="Times New Roman" w:cs="Times New Roman"/>
          <w:sz w:val="20"/>
          <w:szCs w:val="20"/>
        </w:rPr>
        <w:t xml:space="preserve"> для вывода собранных статистических данных, а также несколько</w:t>
      </w:r>
      <w:r w:rsidR="004D2514">
        <w:rPr>
          <w:rFonts w:ascii="Times New Roman" w:hAnsi="Times New Roman" w:cs="Times New Roman"/>
          <w:sz w:val="20"/>
          <w:szCs w:val="20"/>
        </w:rPr>
        <w:t xml:space="preserve"> параметров</w:t>
      </w:r>
      <w:r w:rsidR="007124F2">
        <w:rPr>
          <w:rFonts w:ascii="Times New Roman" w:hAnsi="Times New Roman" w:cs="Times New Roman"/>
          <w:sz w:val="20"/>
          <w:szCs w:val="20"/>
        </w:rPr>
        <w:t xml:space="preserve"> </w:t>
      </w:r>
      <w:r w:rsidR="004D2514">
        <w:rPr>
          <w:rFonts w:ascii="Times New Roman" w:hAnsi="Times New Roman" w:cs="Times New Roman"/>
          <w:sz w:val="20"/>
          <w:szCs w:val="20"/>
        </w:rPr>
        <w:t>(</w:t>
      </w:r>
      <w:r w:rsidR="007124F2">
        <w:rPr>
          <w:rFonts w:ascii="Times New Roman" w:hAnsi="Times New Roman" w:cs="Times New Roman"/>
          <w:sz w:val="20"/>
          <w:szCs w:val="20"/>
        </w:rPr>
        <w:t>переменных</w:t>
      </w:r>
      <w:r w:rsidR="004D2514">
        <w:rPr>
          <w:rFonts w:ascii="Times New Roman" w:hAnsi="Times New Roman" w:cs="Times New Roman"/>
          <w:sz w:val="20"/>
          <w:szCs w:val="20"/>
        </w:rPr>
        <w:t>)</w:t>
      </w:r>
      <w:r w:rsidR="007124F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2264">
        <w:rPr>
          <w:rFonts w:ascii="Times New Roman" w:hAnsi="Times New Roman" w:cs="Times New Roman"/>
          <w:sz w:val="20"/>
          <w:szCs w:val="20"/>
        </w:rPr>
        <w:t>Помимо этого,</w:t>
      </w:r>
      <w:r>
        <w:rPr>
          <w:rFonts w:ascii="Times New Roman" w:hAnsi="Times New Roman" w:cs="Times New Roman"/>
          <w:sz w:val="20"/>
          <w:szCs w:val="20"/>
        </w:rPr>
        <w:t xml:space="preserve"> в модель добавлены ползунки, позволяющие в режиме реального времени менять интенсивность движения тра</w:t>
      </w:r>
      <w:r w:rsidR="0037375A">
        <w:rPr>
          <w:rFonts w:ascii="Times New Roman" w:hAnsi="Times New Roman" w:cs="Times New Roman"/>
          <w:sz w:val="20"/>
          <w:szCs w:val="20"/>
        </w:rPr>
        <w:t>нспорта по определенной дороге</w:t>
      </w:r>
      <w:r w:rsidR="008C4F3E">
        <w:rPr>
          <w:rFonts w:ascii="Times New Roman" w:hAnsi="Times New Roman" w:cs="Times New Roman"/>
          <w:sz w:val="20"/>
          <w:szCs w:val="20"/>
        </w:rPr>
        <w:t xml:space="preserve"> </w:t>
      </w:r>
      <w:r w:rsidR="008C4F3E" w:rsidRPr="006E6485">
        <w:rPr>
          <w:rFonts w:ascii="Times New Roman" w:hAnsi="Times New Roman" w:cs="Times New Roman"/>
          <w:sz w:val="20"/>
          <w:szCs w:val="20"/>
        </w:rPr>
        <w:t>[3]</w:t>
      </w:r>
      <w:r w:rsidR="0037375A">
        <w:rPr>
          <w:rFonts w:ascii="Times New Roman" w:hAnsi="Times New Roman" w:cs="Times New Roman"/>
          <w:sz w:val="20"/>
          <w:szCs w:val="20"/>
        </w:rPr>
        <w:t>.</w:t>
      </w:r>
    </w:p>
    <w:p w14:paraId="539B1F1D" w14:textId="03FD0377" w:rsidR="0000202F" w:rsidRDefault="007124F2" w:rsidP="00067E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построения математической модели необходимо получить данные имитационного эксперимента. Для этого стандартными средствами системы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AnyLogic</w:t>
      </w:r>
      <w:proofErr w:type="spellEnd"/>
      <w:r w:rsidRPr="007124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был создан оптимизационный эксперимент</w:t>
      </w:r>
      <w:r w:rsidR="00957D5B">
        <w:rPr>
          <w:rFonts w:ascii="Times New Roman" w:hAnsi="Times New Roman" w:cs="Times New Roman"/>
          <w:sz w:val="20"/>
          <w:szCs w:val="20"/>
        </w:rPr>
        <w:t xml:space="preserve"> </w:t>
      </w:r>
      <w:r w:rsidR="00957D5B" w:rsidRPr="00957D5B">
        <w:rPr>
          <w:rFonts w:ascii="Times New Roman" w:hAnsi="Times New Roman" w:cs="Times New Roman"/>
          <w:sz w:val="20"/>
          <w:szCs w:val="20"/>
        </w:rPr>
        <w:t>[4]</w:t>
      </w:r>
      <w:r>
        <w:rPr>
          <w:rFonts w:ascii="Times New Roman" w:hAnsi="Times New Roman" w:cs="Times New Roman"/>
          <w:sz w:val="20"/>
          <w:szCs w:val="20"/>
        </w:rPr>
        <w:t xml:space="preserve">, при проведении которого </w:t>
      </w:r>
      <w:r w:rsidR="0000202F">
        <w:rPr>
          <w:rFonts w:ascii="Times New Roman" w:hAnsi="Times New Roman" w:cs="Times New Roman"/>
          <w:sz w:val="20"/>
          <w:szCs w:val="20"/>
        </w:rPr>
        <w:t>методом подбора выбираются наиболее оптимальные значения для минимизации функционала (целевой функции). В данной работе рассматривается минимизация времени проезда автомобиля по участку дороги за счет оптимизации сигналов с</w:t>
      </w:r>
      <w:r w:rsidR="003E321C">
        <w:rPr>
          <w:rFonts w:ascii="Times New Roman" w:hAnsi="Times New Roman" w:cs="Times New Roman"/>
          <w:sz w:val="20"/>
          <w:szCs w:val="20"/>
        </w:rPr>
        <w:t>ве</w:t>
      </w:r>
      <w:r w:rsidR="0000202F">
        <w:rPr>
          <w:rFonts w:ascii="Times New Roman" w:hAnsi="Times New Roman" w:cs="Times New Roman"/>
          <w:sz w:val="20"/>
          <w:szCs w:val="20"/>
        </w:rPr>
        <w:t>тофора, следовательно, целевой функцией является</w:t>
      </w:r>
      <w:r w:rsidR="00176CDD">
        <w:rPr>
          <w:rFonts w:ascii="Times New Roman" w:hAnsi="Times New Roman" w:cs="Times New Roman"/>
          <w:sz w:val="20"/>
          <w:szCs w:val="20"/>
        </w:rPr>
        <w:t xml:space="preserve"> среднее</w:t>
      </w:r>
      <w:r w:rsidR="0000202F">
        <w:rPr>
          <w:rFonts w:ascii="Times New Roman" w:hAnsi="Times New Roman" w:cs="Times New Roman"/>
          <w:sz w:val="20"/>
          <w:szCs w:val="20"/>
        </w:rPr>
        <w:t xml:space="preserve"> время пребывания агента </w:t>
      </w:r>
      <w:r w:rsidR="003E321C">
        <w:rPr>
          <w:rFonts w:ascii="Times New Roman" w:hAnsi="Times New Roman" w:cs="Times New Roman"/>
          <w:sz w:val="20"/>
          <w:szCs w:val="20"/>
        </w:rPr>
        <w:t>в системе, параметрами – фазы св</w:t>
      </w:r>
      <w:r w:rsidR="0000202F">
        <w:rPr>
          <w:rFonts w:ascii="Times New Roman" w:hAnsi="Times New Roman" w:cs="Times New Roman"/>
          <w:sz w:val="20"/>
          <w:szCs w:val="20"/>
        </w:rPr>
        <w:t>етофора.</w:t>
      </w:r>
      <w:r w:rsidR="003E321C">
        <w:rPr>
          <w:rFonts w:ascii="Times New Roman" w:hAnsi="Times New Roman" w:cs="Times New Roman"/>
          <w:sz w:val="20"/>
          <w:szCs w:val="20"/>
        </w:rPr>
        <w:t xml:space="preserve"> Первой фазе св</w:t>
      </w:r>
      <w:r w:rsidR="004D2514">
        <w:rPr>
          <w:rFonts w:ascii="Times New Roman" w:hAnsi="Times New Roman" w:cs="Times New Roman"/>
          <w:sz w:val="20"/>
          <w:szCs w:val="20"/>
        </w:rPr>
        <w:t>етофора соответствует переключение сигнала с зеленого на красный, второй фазе – с красного на зеленый. Таблица 1 сдержит описание ключевых параметров оптимизации.</w:t>
      </w:r>
    </w:p>
    <w:p w14:paraId="44E6578E" w14:textId="77777777" w:rsidR="004D2514" w:rsidRDefault="004D2514" w:rsidP="004D25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F62">
        <w:rPr>
          <w:rFonts w:ascii="Times New Roman" w:hAnsi="Times New Roman" w:cs="Times New Roman"/>
          <w:i/>
          <w:iCs/>
          <w:sz w:val="18"/>
          <w:szCs w:val="18"/>
        </w:rPr>
        <w:t xml:space="preserve">Таблица 1 – </w:t>
      </w:r>
      <w:r>
        <w:rPr>
          <w:rFonts w:ascii="Times New Roman" w:hAnsi="Times New Roman" w:cs="Times New Roman"/>
          <w:i/>
          <w:iCs/>
          <w:sz w:val="18"/>
          <w:szCs w:val="18"/>
        </w:rPr>
        <w:t>О</w:t>
      </w:r>
      <w:r w:rsidRPr="004D2514">
        <w:rPr>
          <w:rFonts w:ascii="Times New Roman" w:hAnsi="Times New Roman" w:cs="Times New Roman"/>
          <w:i/>
          <w:iCs/>
          <w:sz w:val="18"/>
          <w:szCs w:val="18"/>
        </w:rPr>
        <w:t>писание ключевых параметров оптимизации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5"/>
        <w:gridCol w:w="5244"/>
      </w:tblGrid>
      <w:tr w:rsidR="004D2514" w:rsidRPr="004307E2" w14:paraId="103ACEB3" w14:textId="77777777" w:rsidTr="00924D4E">
        <w:tc>
          <w:tcPr>
            <w:tcW w:w="1435" w:type="dxa"/>
          </w:tcPr>
          <w:p w14:paraId="53B9C68A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Параметр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сек.</w:t>
            </w:r>
          </w:p>
        </w:tc>
        <w:tc>
          <w:tcPr>
            <w:tcW w:w="5244" w:type="dxa"/>
          </w:tcPr>
          <w:p w14:paraId="190281D0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</w:p>
        </w:tc>
      </w:tr>
      <w:tr w:rsidR="004D2514" w:rsidRPr="004307E2" w14:paraId="33B2BA49" w14:textId="77777777" w:rsidTr="00924D4E">
        <w:tc>
          <w:tcPr>
            <w:tcW w:w="1435" w:type="dxa"/>
          </w:tcPr>
          <w:p w14:paraId="3B185D1A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p1</w:t>
            </w:r>
          </w:p>
        </w:tc>
        <w:tc>
          <w:tcPr>
            <w:tcW w:w="5244" w:type="dxa"/>
          </w:tcPr>
          <w:p w14:paraId="30B89180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первая фаза светофора на пересечении ул. Карла Маркса и ул. Лобачевского</w:t>
            </w:r>
          </w:p>
        </w:tc>
      </w:tr>
      <w:tr w:rsidR="004D2514" w:rsidRPr="004307E2" w14:paraId="5AB86BAE" w14:textId="77777777" w:rsidTr="00924D4E">
        <w:tc>
          <w:tcPr>
            <w:tcW w:w="1435" w:type="dxa"/>
          </w:tcPr>
          <w:p w14:paraId="6AA153BD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</w:tc>
        <w:tc>
          <w:tcPr>
            <w:tcW w:w="5244" w:type="dxa"/>
          </w:tcPr>
          <w:p w14:paraId="4A1675F7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вторая фаза светофора на пересечении ул. Карла Маркса и ул. Лобачевского</w:t>
            </w:r>
          </w:p>
        </w:tc>
      </w:tr>
      <w:tr w:rsidR="004D2514" w:rsidRPr="004307E2" w14:paraId="3129F7F0" w14:textId="77777777" w:rsidTr="00924D4E">
        <w:tc>
          <w:tcPr>
            <w:tcW w:w="1435" w:type="dxa"/>
          </w:tcPr>
          <w:p w14:paraId="7007E214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244" w:type="dxa"/>
          </w:tcPr>
          <w:p w14:paraId="7978FA5F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третья фаза светофора на пересечении ул. Карла Маркса и ул. Театральной</w:t>
            </w:r>
          </w:p>
        </w:tc>
      </w:tr>
      <w:tr w:rsidR="004D2514" w:rsidRPr="004307E2" w14:paraId="5FFAA96C" w14:textId="77777777" w:rsidTr="00924D4E">
        <w:tc>
          <w:tcPr>
            <w:tcW w:w="1435" w:type="dxa"/>
          </w:tcPr>
          <w:p w14:paraId="32197B8B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</w:p>
        </w:tc>
        <w:tc>
          <w:tcPr>
            <w:tcW w:w="5244" w:type="dxa"/>
          </w:tcPr>
          <w:p w14:paraId="16A556AB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первая фаза светофора на ул. Карла Маркса и ул. Театральной</w:t>
            </w:r>
          </w:p>
        </w:tc>
      </w:tr>
      <w:tr w:rsidR="004D2514" w:rsidRPr="004307E2" w14:paraId="3DB83C12" w14:textId="77777777" w:rsidTr="00924D4E">
        <w:tc>
          <w:tcPr>
            <w:tcW w:w="1435" w:type="dxa"/>
          </w:tcPr>
          <w:p w14:paraId="2E428321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p5</w:t>
            </w:r>
          </w:p>
        </w:tc>
        <w:tc>
          <w:tcPr>
            <w:tcW w:w="5244" w:type="dxa"/>
          </w:tcPr>
          <w:p w14:paraId="48AD5C3C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вторая фаза светофора на ул. Карла Маркса и ул. Пушкина</w:t>
            </w:r>
          </w:p>
        </w:tc>
      </w:tr>
      <w:tr w:rsidR="004D2514" w:rsidRPr="004307E2" w14:paraId="15DB414F" w14:textId="77777777" w:rsidTr="00924D4E">
        <w:tc>
          <w:tcPr>
            <w:tcW w:w="1435" w:type="dxa"/>
          </w:tcPr>
          <w:p w14:paraId="5FE542F2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p6</w:t>
            </w:r>
          </w:p>
        </w:tc>
        <w:tc>
          <w:tcPr>
            <w:tcW w:w="5244" w:type="dxa"/>
          </w:tcPr>
          <w:p w14:paraId="794637E5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первая фаза светофора на пересечении ул. Карла Маркса и ул. Пушкина</w:t>
            </w:r>
          </w:p>
        </w:tc>
      </w:tr>
      <w:tr w:rsidR="004D2514" w:rsidRPr="004307E2" w14:paraId="508BAD74" w14:textId="77777777" w:rsidTr="00924D4E">
        <w:tc>
          <w:tcPr>
            <w:tcW w:w="1435" w:type="dxa"/>
          </w:tcPr>
          <w:p w14:paraId="17652395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Функционал</w:t>
            </w:r>
          </w:p>
        </w:tc>
        <w:tc>
          <w:tcPr>
            <w:tcW w:w="5244" w:type="dxa"/>
          </w:tcPr>
          <w:p w14:paraId="1E12C13B" w14:textId="77777777" w:rsidR="004D2514" w:rsidRPr="004307E2" w:rsidRDefault="004D2514" w:rsidP="00924D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>Оптимизируемая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(целевая)</w:t>
            </w:r>
            <w:r w:rsidRPr="004307E2">
              <w:rPr>
                <w:rFonts w:ascii="Times New Roman" w:hAnsi="Times New Roman" w:cs="Times New Roman"/>
                <w:sz w:val="18"/>
                <w:szCs w:val="18"/>
              </w:rPr>
              <w:t xml:space="preserve"> функция</w:t>
            </w:r>
          </w:p>
        </w:tc>
      </w:tr>
    </w:tbl>
    <w:p w14:paraId="77084FD3" w14:textId="1572F748" w:rsidR="004D2514" w:rsidRDefault="004D2514" w:rsidP="00067E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Модель оптимизационного эксперимента содержит блок </w:t>
      </w:r>
      <w:r>
        <w:rPr>
          <w:rFonts w:ascii="Times New Roman" w:hAnsi="Times New Roman" w:cs="Times New Roman"/>
          <w:sz w:val="20"/>
          <w:szCs w:val="20"/>
          <w:lang w:val="en-US"/>
        </w:rPr>
        <w:t>File</w:t>
      </w:r>
      <w:r w:rsidRPr="004D25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для вывода статистических данных </w:t>
      </w:r>
      <w:r w:rsidR="003E3FB4">
        <w:rPr>
          <w:rFonts w:ascii="Times New Roman" w:hAnsi="Times New Roman" w:cs="Times New Roman"/>
          <w:sz w:val="20"/>
          <w:szCs w:val="20"/>
        </w:rPr>
        <w:t xml:space="preserve">с целью дальнейшего анализа в программном пакете </w:t>
      </w:r>
      <w:r w:rsidR="003E3FB4">
        <w:rPr>
          <w:rFonts w:ascii="Times New Roman" w:hAnsi="Times New Roman" w:cs="Times New Roman"/>
          <w:sz w:val="20"/>
          <w:szCs w:val="20"/>
          <w:lang w:val="en-US"/>
        </w:rPr>
        <w:t>STATISTICA</w:t>
      </w:r>
      <w:r w:rsidR="003E3FB4">
        <w:rPr>
          <w:rFonts w:ascii="Times New Roman" w:hAnsi="Times New Roman" w:cs="Times New Roman"/>
          <w:sz w:val="20"/>
          <w:szCs w:val="20"/>
        </w:rPr>
        <w:t>. В процессе подбора оптимальных значений в фай</w:t>
      </w:r>
      <w:r w:rsidR="003E321C">
        <w:rPr>
          <w:rFonts w:ascii="Times New Roman" w:hAnsi="Times New Roman" w:cs="Times New Roman"/>
          <w:sz w:val="20"/>
          <w:szCs w:val="20"/>
        </w:rPr>
        <w:t xml:space="preserve">л записывается каждая итерация </w:t>
      </w:r>
      <w:r w:rsidR="003E3FB4">
        <w:rPr>
          <w:rFonts w:ascii="Times New Roman" w:hAnsi="Times New Roman" w:cs="Times New Roman"/>
          <w:sz w:val="20"/>
          <w:szCs w:val="20"/>
        </w:rPr>
        <w:t>с шагом 1, минимальное значение параметра – 10, максимальное – 240.</w:t>
      </w:r>
      <w:r w:rsidR="00A62078">
        <w:rPr>
          <w:rFonts w:ascii="Times New Roman" w:hAnsi="Times New Roman" w:cs="Times New Roman"/>
          <w:sz w:val="20"/>
          <w:szCs w:val="20"/>
        </w:rPr>
        <w:t xml:space="preserve"> Результат выполнения оптимизационного эксперимента представлен на рисунке 3.</w:t>
      </w:r>
    </w:p>
    <w:p w14:paraId="4EE86FAE" w14:textId="0026B2DB" w:rsidR="0008472D" w:rsidRPr="00176CDD" w:rsidRDefault="00176CDD" w:rsidP="000847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построения математической модели полученные статистические данные импортируются в программный пакет </w:t>
      </w:r>
      <w:r>
        <w:rPr>
          <w:rFonts w:ascii="Times New Roman" w:hAnsi="Times New Roman" w:cs="Times New Roman"/>
          <w:sz w:val="20"/>
          <w:szCs w:val="20"/>
          <w:lang w:val="en-US"/>
        </w:rPr>
        <w:t>STATISTICA</w:t>
      </w:r>
      <w:r w:rsidRPr="00176CDD">
        <w:rPr>
          <w:rFonts w:ascii="Times New Roman" w:hAnsi="Times New Roman" w:cs="Times New Roman"/>
          <w:sz w:val="20"/>
          <w:szCs w:val="20"/>
        </w:rPr>
        <w:t xml:space="preserve"> 10.</w:t>
      </w:r>
      <w:r>
        <w:rPr>
          <w:rFonts w:ascii="Times New Roman" w:hAnsi="Times New Roman" w:cs="Times New Roman"/>
          <w:sz w:val="20"/>
          <w:szCs w:val="20"/>
        </w:rPr>
        <w:t xml:space="preserve"> В качестве математической модели необходимо получить уравнение множественной регрессии для целевой функции – среднего времени пребывания агента в дорожной системе.</w:t>
      </w:r>
      <w:r w:rsidR="003E321C">
        <w:rPr>
          <w:rFonts w:ascii="Times New Roman" w:hAnsi="Times New Roman" w:cs="Times New Roman"/>
          <w:sz w:val="20"/>
          <w:szCs w:val="20"/>
        </w:rPr>
        <w:t xml:space="preserve"> Предварительное вычи</w:t>
      </w:r>
      <w:r w:rsidR="0008472D">
        <w:rPr>
          <w:rFonts w:ascii="Times New Roman" w:hAnsi="Times New Roman" w:cs="Times New Roman"/>
          <w:sz w:val="20"/>
          <w:szCs w:val="20"/>
        </w:rPr>
        <w:t xml:space="preserve">сление парных коэффициентов </w:t>
      </w:r>
      <w:r w:rsidR="0008472D">
        <w:rPr>
          <w:rFonts w:ascii="Times New Roman" w:hAnsi="Times New Roman" w:cs="Times New Roman"/>
          <w:sz w:val="20"/>
          <w:szCs w:val="20"/>
        </w:rPr>
        <w:lastRenderedPageBreak/>
        <w:t>линейной корреляции говорит о том, что существует некоторая взаимосвязь между исходными параметрами.</w:t>
      </w:r>
    </w:p>
    <w:p w14:paraId="41B0F659" w14:textId="3CE786E8" w:rsidR="0037375A" w:rsidRDefault="0037375A" w:rsidP="00A620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92F4335" wp14:editId="738FE922">
            <wp:extent cx="4096551" cy="2557142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8792" cy="26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ABA8B" w14:textId="119BF9FB" w:rsidR="002C44DC" w:rsidRPr="002C44DC" w:rsidRDefault="002C44DC" w:rsidP="002C44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B447B">
        <w:rPr>
          <w:rFonts w:ascii="Times New Roman" w:hAnsi="Times New Roman" w:cs="Times New Roman"/>
          <w:i/>
          <w:iCs/>
          <w:sz w:val="18"/>
          <w:szCs w:val="18"/>
        </w:rPr>
        <w:t xml:space="preserve">Рисунок </w:t>
      </w:r>
      <w:r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DB447B">
        <w:rPr>
          <w:rFonts w:ascii="Times New Roman" w:hAnsi="Times New Roman" w:cs="Times New Roman"/>
          <w:i/>
          <w:iCs/>
          <w:sz w:val="18"/>
          <w:szCs w:val="18"/>
        </w:rPr>
        <w:t xml:space="preserve"> – </w:t>
      </w:r>
      <w:r w:rsidRPr="002C44DC">
        <w:rPr>
          <w:rFonts w:ascii="Times New Roman" w:hAnsi="Times New Roman" w:cs="Times New Roman"/>
          <w:i/>
          <w:iCs/>
          <w:sz w:val="18"/>
          <w:szCs w:val="18"/>
        </w:rPr>
        <w:t>Результат выполнени</w:t>
      </w:r>
      <w:r w:rsidR="0037375A">
        <w:rPr>
          <w:rFonts w:ascii="Times New Roman" w:hAnsi="Times New Roman" w:cs="Times New Roman"/>
          <w:i/>
          <w:iCs/>
          <w:sz w:val="18"/>
          <w:szCs w:val="18"/>
        </w:rPr>
        <w:t>я оптимизационного эксперимента</w:t>
      </w:r>
    </w:p>
    <w:p w14:paraId="302F6F54" w14:textId="4780D459" w:rsidR="005F6605" w:rsidRPr="005F6605" w:rsidRDefault="005F6605" w:rsidP="005F66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проведения линейного регрессионного анализа средствами </w:t>
      </w:r>
      <w:r>
        <w:rPr>
          <w:rFonts w:ascii="Times New Roman" w:hAnsi="Times New Roman" w:cs="Times New Roman"/>
          <w:sz w:val="20"/>
          <w:szCs w:val="20"/>
          <w:lang w:val="en-US"/>
        </w:rPr>
        <w:t>STATISTICA</w:t>
      </w:r>
      <w:r w:rsidRPr="005F6605">
        <w:rPr>
          <w:rFonts w:ascii="Times New Roman" w:hAnsi="Times New Roman" w:cs="Times New Roman"/>
          <w:sz w:val="20"/>
          <w:szCs w:val="20"/>
        </w:rPr>
        <w:t xml:space="preserve"> 10 </w:t>
      </w:r>
      <w:r>
        <w:rPr>
          <w:rFonts w:ascii="Times New Roman" w:hAnsi="Times New Roman" w:cs="Times New Roman"/>
          <w:sz w:val="20"/>
          <w:szCs w:val="20"/>
        </w:rPr>
        <w:t>было получено следующее уравнение множественной регрессии для целевой функции среднего времени пребывания автомобиля на данном участке дороги</w:t>
      </w:r>
      <w:r w:rsidRPr="005F6605">
        <w:rPr>
          <w:rFonts w:ascii="Times New Roman" w:hAnsi="Times New Roman" w:cs="Times New Roman"/>
          <w:sz w:val="20"/>
          <w:szCs w:val="20"/>
        </w:rPr>
        <w:t>:</w:t>
      </w:r>
    </w:p>
    <w:p w14:paraId="311E84DC" w14:textId="78F9A243" w:rsidR="005F6605" w:rsidRDefault="00867EC4" w:rsidP="00867E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6665">
        <w:rPr>
          <w:rFonts w:ascii="Times New Roman" w:hAnsi="Times New Roman" w:cs="Times New Roman"/>
          <w:position w:val="-24"/>
          <w:sz w:val="20"/>
          <w:szCs w:val="20"/>
        </w:rPr>
        <w:object w:dxaOrig="5720" w:dyaOrig="580" w14:anchorId="52F8A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28.5pt" o:ole="">
            <v:imagedata r:id="rId10" o:title=""/>
          </v:shape>
          <o:OLEObject Type="Embed" ProgID="Equation.DSMT4" ShapeID="_x0000_i1025" DrawAspect="Content" ObjectID="_1695669807" r:id="rId11"/>
        </w:object>
      </w:r>
    </w:p>
    <w:p w14:paraId="355AF181" w14:textId="4256F23B" w:rsidR="00067EBC" w:rsidRPr="00067EBC" w:rsidRDefault="000849DB" w:rsidP="000849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Полученная математическая модель описывает зависимость времени проезда автомобилем участка дороги от </w:t>
      </w:r>
      <w:r w:rsidR="003E321C">
        <w:rPr>
          <w:rFonts w:ascii="Times New Roman" w:hAnsi="Times New Roman" w:cs="Times New Roman"/>
          <w:sz w:val="20"/>
          <w:szCs w:val="20"/>
        </w:rPr>
        <w:t>времени переключения сигналов св</w:t>
      </w:r>
      <w:r>
        <w:rPr>
          <w:rFonts w:ascii="Times New Roman" w:hAnsi="Times New Roman" w:cs="Times New Roman"/>
          <w:sz w:val="20"/>
          <w:szCs w:val="20"/>
        </w:rPr>
        <w:t>етофора. Полученную математическую модель в дал</w:t>
      </w:r>
      <w:r w:rsidR="003E321C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>нейшем можно существенно улучшить за счет получения более точный исходных значений, приближенных к реальным.</w:t>
      </w:r>
    </w:p>
    <w:p w14:paraId="1635CB1A" w14:textId="30392321" w:rsidR="00E36740" w:rsidRPr="00E36740" w:rsidRDefault="00E36740" w:rsidP="000849DB">
      <w:pPr>
        <w:spacing w:before="100" w:after="100" w:line="240" w:lineRule="auto"/>
        <w:ind w:firstLine="43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Список л</w:t>
      </w:r>
      <w:r w:rsidRPr="00E36740">
        <w:rPr>
          <w:rFonts w:ascii="Times New Roman" w:hAnsi="Times New Roman" w:cs="Times New Roman"/>
          <w:b/>
          <w:bCs/>
          <w:sz w:val="20"/>
          <w:szCs w:val="20"/>
        </w:rPr>
        <w:t>итератур</w:t>
      </w:r>
      <w:r>
        <w:rPr>
          <w:rFonts w:ascii="Times New Roman" w:hAnsi="Times New Roman" w:cs="Times New Roman"/>
          <w:b/>
          <w:bCs/>
          <w:sz w:val="20"/>
          <w:szCs w:val="20"/>
        </w:rPr>
        <w:t>ы</w:t>
      </w:r>
    </w:p>
    <w:p w14:paraId="6720FFFC" w14:textId="1A48138D" w:rsidR="00E36740" w:rsidRDefault="00E36740" w:rsidP="004073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</w:t>
      </w:r>
      <w:r w:rsidR="000849DB">
        <w:rPr>
          <w:rFonts w:ascii="Times New Roman" w:hAnsi="Times New Roman" w:cs="Times New Roman"/>
          <w:sz w:val="20"/>
          <w:szCs w:val="20"/>
          <w:lang w:val="en-US"/>
        </w:rPr>
        <w:t>STATISTICA</w:t>
      </w:r>
      <w:r w:rsidRPr="00E36740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E3674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E367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E36740">
        <w:rPr>
          <w:rFonts w:ascii="Times New Roman" w:hAnsi="Times New Roman" w:cs="Times New Roman"/>
          <w:sz w:val="20"/>
          <w:szCs w:val="20"/>
        </w:rPr>
        <w:t xml:space="preserve">: </w:t>
      </w:r>
      <w:r w:rsidR="00BA0F9B" w:rsidRPr="006E6485">
        <w:rPr>
          <w:rFonts w:ascii="Times New Roman" w:hAnsi="Times New Roman" w:cs="Times New Roman"/>
          <w:sz w:val="20"/>
          <w:szCs w:val="20"/>
        </w:rPr>
        <w:t>https://</w:t>
      </w:r>
      <w:proofErr w:type="spellStart"/>
      <w:r w:rsidR="00BA0F9B" w:rsidRPr="006E6485">
        <w:rPr>
          <w:rFonts w:ascii="Times New Roman" w:hAnsi="Times New Roman" w:cs="Times New Roman"/>
          <w:sz w:val="20"/>
          <w:szCs w:val="20"/>
          <w:lang w:val="en-US"/>
        </w:rPr>
        <w:t>statsoft</w:t>
      </w:r>
      <w:proofErr w:type="spellEnd"/>
      <w:r w:rsidR="006E648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6E6485">
        <w:rPr>
          <w:rFonts w:ascii="Times New Roman" w:hAnsi="Times New Roman" w:cs="Times New Roman"/>
          <w:sz w:val="20"/>
          <w:szCs w:val="20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(Дата обращения: 0</w:t>
      </w:r>
      <w:r w:rsidR="000849DB" w:rsidRPr="000849D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.10.2021).</w:t>
      </w:r>
      <w:r w:rsidRPr="00E3674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48F161" w14:textId="3F9D3359" w:rsidR="00BA0F9B" w:rsidRDefault="00BA0F9B" w:rsidP="004073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AnyLogic</w:t>
      </w:r>
      <w:proofErr w:type="spellEnd"/>
      <w:r w:rsidRPr="00E36740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Электронный ресурс</w:t>
      </w:r>
      <w:r w:rsidRPr="00E36740">
        <w:rPr>
          <w:rFonts w:ascii="Times New Roman" w:hAnsi="Times New Roman" w:cs="Times New Roman"/>
          <w:sz w:val="20"/>
          <w:szCs w:val="20"/>
        </w:rPr>
        <w:t>]</w:t>
      </w:r>
      <w:r w:rsidR="006E648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E36740">
        <w:rPr>
          <w:rFonts w:ascii="Times New Roman" w:hAnsi="Times New Roman" w:cs="Times New Roman"/>
          <w:sz w:val="20"/>
          <w:szCs w:val="20"/>
        </w:rPr>
        <w:t xml:space="preserve">: </w:t>
      </w:r>
      <w:r w:rsidRPr="006E6485">
        <w:rPr>
          <w:rFonts w:ascii="Times New Roman" w:hAnsi="Times New Roman" w:cs="Times New Roman"/>
          <w:sz w:val="20"/>
          <w:szCs w:val="20"/>
        </w:rPr>
        <w:t>https://www.anylogic.com</w:t>
      </w:r>
      <w:r>
        <w:rPr>
          <w:rFonts w:ascii="Times New Roman" w:hAnsi="Times New Roman" w:cs="Times New Roman"/>
          <w:sz w:val="20"/>
          <w:szCs w:val="20"/>
        </w:rPr>
        <w:t xml:space="preserve"> (Дата обращения: 0</w:t>
      </w:r>
      <w:r w:rsidRPr="00867EC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.10.2021).</w:t>
      </w:r>
    </w:p>
    <w:p w14:paraId="0CC7B992" w14:textId="53FC7C56" w:rsidR="006E6485" w:rsidRPr="006E6485" w:rsidRDefault="006E6485" w:rsidP="004073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Боев В.Д</w:t>
      </w:r>
      <w:r w:rsidRPr="00E3674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E36740">
        <w:rPr>
          <w:rFonts w:ascii="Times New Roman" w:hAnsi="Times New Roman" w:cs="Times New Roman"/>
          <w:sz w:val="20"/>
          <w:szCs w:val="20"/>
        </w:rPr>
        <w:t xml:space="preserve"> </w:t>
      </w:r>
      <w:r w:rsidRPr="00BF4347">
        <w:rPr>
          <w:rFonts w:ascii="Times New Roman" w:hAnsi="Times New Roman" w:cs="Times New Roman"/>
          <w:sz w:val="20"/>
          <w:szCs w:val="20"/>
        </w:rPr>
        <w:t>Компьютерное моделирование: Пособие для практических занятий, курсового и дипломного проектирования в AnyLogic7</w:t>
      </w:r>
      <w:r>
        <w:rPr>
          <w:rFonts w:ascii="Times New Roman" w:hAnsi="Times New Roman" w:cs="Times New Roman"/>
          <w:sz w:val="20"/>
          <w:szCs w:val="20"/>
        </w:rPr>
        <w:t xml:space="preserve"> / В.Д. Боев</w:t>
      </w:r>
      <w:r w:rsidRPr="00E367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36740">
        <w:rPr>
          <w:rFonts w:ascii="Times New Roman" w:hAnsi="Times New Roman" w:cs="Times New Roman"/>
          <w:sz w:val="20"/>
          <w:szCs w:val="20"/>
        </w:rPr>
        <w:t xml:space="preserve"> СПб.: </w:t>
      </w:r>
      <w:r>
        <w:rPr>
          <w:rFonts w:ascii="Times New Roman" w:hAnsi="Times New Roman" w:cs="Times New Roman"/>
          <w:sz w:val="20"/>
          <w:szCs w:val="20"/>
        </w:rPr>
        <w:t>ВАС</w:t>
      </w:r>
      <w:r w:rsidRPr="00E36740"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</w:rPr>
        <w:t>4. – 432</w:t>
      </w:r>
      <w:r w:rsidR="003E321C">
        <w:rPr>
          <w:rFonts w:ascii="Times New Roman" w:hAnsi="Times New Roman" w:cs="Times New Roman"/>
          <w:sz w:val="20"/>
          <w:szCs w:val="20"/>
        </w:rPr>
        <w:t xml:space="preserve"> с</w:t>
      </w:r>
      <w:r w:rsidRPr="00E36740">
        <w:rPr>
          <w:rFonts w:ascii="Times New Roman" w:hAnsi="Times New Roman" w:cs="Times New Roman"/>
          <w:sz w:val="20"/>
          <w:szCs w:val="20"/>
        </w:rPr>
        <w:t>.</w:t>
      </w:r>
    </w:p>
    <w:p w14:paraId="67E97301" w14:textId="7757B6A7" w:rsidR="006E6485" w:rsidRPr="006E6485" w:rsidRDefault="006E6485" w:rsidP="004073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6485">
        <w:rPr>
          <w:rFonts w:ascii="Times New Roman" w:hAnsi="Times New Roman" w:cs="Times New Roman"/>
          <w:sz w:val="20"/>
          <w:szCs w:val="20"/>
        </w:rPr>
        <w:t>Оптимизационный эксперимент</w:t>
      </w:r>
      <w:r w:rsidR="00E36740" w:rsidRPr="00E36740">
        <w:rPr>
          <w:rFonts w:ascii="Times New Roman" w:hAnsi="Times New Roman" w:cs="Times New Roman"/>
          <w:sz w:val="20"/>
          <w:szCs w:val="20"/>
        </w:rPr>
        <w:t xml:space="preserve"> [Электронный ресурс] – URL: </w:t>
      </w:r>
      <w:r w:rsidRPr="006E6485">
        <w:rPr>
          <w:rFonts w:ascii="Times New Roman" w:hAnsi="Times New Roman" w:cs="Times New Roman"/>
          <w:sz w:val="20"/>
          <w:szCs w:val="20"/>
        </w:rPr>
        <w:t>https://help.anylogic.ru/index.jsp?topic=%2Fcom.anylogic.help%2Fhtml%2Fexperiments%2Foptimization-experiment.html</w:t>
      </w:r>
    </w:p>
    <w:sectPr w:rsidR="006E6485" w:rsidRPr="006E6485" w:rsidSect="000421B1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70EF"/>
    <w:multiLevelType w:val="hybridMultilevel"/>
    <w:tmpl w:val="7F5A0558"/>
    <w:lvl w:ilvl="0" w:tplc="7C3C9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F556DF"/>
    <w:multiLevelType w:val="hybridMultilevel"/>
    <w:tmpl w:val="3C7E0132"/>
    <w:lvl w:ilvl="0" w:tplc="C51C65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0C3083"/>
    <w:multiLevelType w:val="hybridMultilevel"/>
    <w:tmpl w:val="AE0EF048"/>
    <w:lvl w:ilvl="0" w:tplc="52247F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E0"/>
    <w:rsid w:val="0000202F"/>
    <w:rsid w:val="000421B1"/>
    <w:rsid w:val="000606DF"/>
    <w:rsid w:val="0006626A"/>
    <w:rsid w:val="00067EBC"/>
    <w:rsid w:val="00075B19"/>
    <w:rsid w:val="000827A3"/>
    <w:rsid w:val="0008472D"/>
    <w:rsid w:val="000849DB"/>
    <w:rsid w:val="000B51F1"/>
    <w:rsid w:val="000B65BE"/>
    <w:rsid w:val="000C2B94"/>
    <w:rsid w:val="00176CDD"/>
    <w:rsid w:val="00186665"/>
    <w:rsid w:val="001D26A5"/>
    <w:rsid w:val="001F1377"/>
    <w:rsid w:val="002C44DC"/>
    <w:rsid w:val="0033096A"/>
    <w:rsid w:val="0037375A"/>
    <w:rsid w:val="003E0314"/>
    <w:rsid w:val="003E321C"/>
    <w:rsid w:val="003E3FB4"/>
    <w:rsid w:val="00407386"/>
    <w:rsid w:val="004307E2"/>
    <w:rsid w:val="004A0EAE"/>
    <w:rsid w:val="004D2514"/>
    <w:rsid w:val="00571232"/>
    <w:rsid w:val="005F6605"/>
    <w:rsid w:val="00650738"/>
    <w:rsid w:val="006E6485"/>
    <w:rsid w:val="007124F2"/>
    <w:rsid w:val="00735B5A"/>
    <w:rsid w:val="007421D0"/>
    <w:rsid w:val="00782BC4"/>
    <w:rsid w:val="007D63A4"/>
    <w:rsid w:val="0080651A"/>
    <w:rsid w:val="00867EC4"/>
    <w:rsid w:val="008C4F3E"/>
    <w:rsid w:val="00937FF6"/>
    <w:rsid w:val="00957D5B"/>
    <w:rsid w:val="009844DC"/>
    <w:rsid w:val="009F6DBD"/>
    <w:rsid w:val="00A32264"/>
    <w:rsid w:val="00A51F3F"/>
    <w:rsid w:val="00A526DD"/>
    <w:rsid w:val="00A62078"/>
    <w:rsid w:val="00AC731A"/>
    <w:rsid w:val="00B41C1A"/>
    <w:rsid w:val="00BA0F9B"/>
    <w:rsid w:val="00BA5867"/>
    <w:rsid w:val="00BB11E0"/>
    <w:rsid w:val="00BB58EE"/>
    <w:rsid w:val="00BD0D76"/>
    <w:rsid w:val="00BE6981"/>
    <w:rsid w:val="00BF4347"/>
    <w:rsid w:val="00C15468"/>
    <w:rsid w:val="00C71C5E"/>
    <w:rsid w:val="00C96B76"/>
    <w:rsid w:val="00CB507E"/>
    <w:rsid w:val="00D06EDA"/>
    <w:rsid w:val="00D5523F"/>
    <w:rsid w:val="00DB447B"/>
    <w:rsid w:val="00E36740"/>
    <w:rsid w:val="00E737E5"/>
    <w:rsid w:val="00EB5040"/>
    <w:rsid w:val="00EE6F78"/>
    <w:rsid w:val="00F26AB3"/>
    <w:rsid w:val="00F5001D"/>
    <w:rsid w:val="00F62C8E"/>
    <w:rsid w:val="00FA07FA"/>
    <w:rsid w:val="00FC2F62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A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A5"/>
    <w:pPr>
      <w:ind w:left="720"/>
      <w:contextualSpacing/>
    </w:pPr>
  </w:style>
  <w:style w:type="table" w:styleId="a4">
    <w:name w:val="Table Grid"/>
    <w:basedOn w:val="a1"/>
    <w:uiPriority w:val="39"/>
    <w:rsid w:val="001F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9844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unhideWhenUsed/>
    <w:rsid w:val="00E3674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6740"/>
    <w:rPr>
      <w:color w:val="605E5C"/>
      <w:shd w:val="clear" w:color="auto" w:fill="E1DFDD"/>
    </w:rPr>
  </w:style>
  <w:style w:type="paragraph" w:customStyle="1" w:styleId="a7">
    <w:name w:val="удк"/>
    <w:basedOn w:val="a"/>
    <w:link w:val="a8"/>
    <w:qFormat/>
    <w:rsid w:val="000C2B94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8">
    <w:name w:val="удк Знак"/>
    <w:basedOn w:val="a0"/>
    <w:link w:val="a7"/>
    <w:rsid w:val="000C2B94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CB507E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NameSurname0">
    <w:name w:val="Name Surname Знак"/>
    <w:basedOn w:val="a0"/>
    <w:link w:val="NameSurname"/>
    <w:rsid w:val="00CB507E"/>
    <w:rPr>
      <w:rFonts w:ascii="Times New Roman" w:eastAsia="Calibri" w:hAnsi="Times New Roman" w:cs="Times New Roman"/>
      <w:sz w:val="1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4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A5"/>
    <w:pPr>
      <w:ind w:left="720"/>
      <w:contextualSpacing/>
    </w:pPr>
  </w:style>
  <w:style w:type="table" w:styleId="a4">
    <w:name w:val="Table Grid"/>
    <w:basedOn w:val="a1"/>
    <w:uiPriority w:val="39"/>
    <w:rsid w:val="001F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9844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Hyperlink"/>
    <w:basedOn w:val="a0"/>
    <w:uiPriority w:val="99"/>
    <w:unhideWhenUsed/>
    <w:rsid w:val="00E3674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6740"/>
    <w:rPr>
      <w:color w:val="605E5C"/>
      <w:shd w:val="clear" w:color="auto" w:fill="E1DFDD"/>
    </w:rPr>
  </w:style>
  <w:style w:type="paragraph" w:customStyle="1" w:styleId="a7">
    <w:name w:val="удк"/>
    <w:basedOn w:val="a"/>
    <w:link w:val="a8"/>
    <w:qFormat/>
    <w:rsid w:val="000C2B94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8">
    <w:name w:val="удк Знак"/>
    <w:basedOn w:val="a0"/>
    <w:link w:val="a7"/>
    <w:rsid w:val="000C2B94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CB507E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NameSurname0">
    <w:name w:val="Name Surname Знак"/>
    <w:basedOn w:val="a0"/>
    <w:link w:val="NameSurname"/>
    <w:rsid w:val="00CB507E"/>
    <w:rPr>
      <w:rFonts w:ascii="Times New Roman" w:eastAsia="Calibri" w:hAnsi="Times New Roman" w:cs="Times New Roman"/>
      <w:sz w:val="1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4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FF10-D4E4-4BEF-B4BD-572FCFE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Hol</dc:creator>
  <cp:keywords/>
  <dc:description/>
  <cp:lastModifiedBy>Ksenia</cp:lastModifiedBy>
  <cp:revision>24</cp:revision>
  <dcterms:created xsi:type="dcterms:W3CDTF">2021-10-05T19:03:00Z</dcterms:created>
  <dcterms:modified xsi:type="dcterms:W3CDTF">2021-10-13T19:37:00Z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